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p>
    <w:p>
      <w:pPr>
        <w:ind w:firstLine="0" w:firstLineChars="0"/>
        <w:jc w:val="center"/>
        <w:rPr>
          <w:rFonts w:ascii="黑体" w:hAnsi="黑体" w:eastAsia="黑体"/>
          <w:b/>
          <w:sz w:val="44"/>
          <w:szCs w:val="52"/>
        </w:rPr>
      </w:pPr>
    </w:p>
    <w:p>
      <w:pPr>
        <w:ind w:firstLine="0" w:firstLineChars="0"/>
        <w:jc w:val="center"/>
        <w:rPr>
          <w:rFonts w:ascii="黑体" w:hAnsi="黑体" w:eastAsia="黑体"/>
          <w:b/>
          <w:sz w:val="48"/>
          <w:szCs w:val="52"/>
        </w:rPr>
      </w:pPr>
      <w:r>
        <w:rPr>
          <w:rFonts w:hint="eastAsia" w:ascii="黑体" w:hAnsi="黑体" w:eastAsia="黑体"/>
          <w:b/>
          <w:sz w:val="44"/>
          <w:szCs w:val="52"/>
        </w:rPr>
        <w:t>石家庄推进建筑信息模型（BIM）管理项目(B标段“石家庄市公共资源交易BIM辅助评标定标系统”)</w:t>
      </w:r>
      <w:r>
        <w:rPr>
          <w:rFonts w:hint="eastAsia" w:ascii="黑体" w:hAnsi="黑体" w:eastAsia="黑体"/>
          <w:b/>
          <w:sz w:val="48"/>
          <w:szCs w:val="52"/>
        </w:rPr>
        <w:t>需求方案</w:t>
      </w:r>
    </w:p>
    <w:p>
      <w:pPr>
        <w:ind w:firstLine="0" w:firstLineChars="0"/>
        <w:jc w:val="center"/>
        <w:rPr>
          <w:rFonts w:ascii="黑体" w:hAnsi="黑体" w:eastAsia="黑体"/>
          <w:b/>
          <w:sz w:val="52"/>
          <w:szCs w:val="52"/>
        </w:rPr>
      </w:pPr>
    </w:p>
    <w:p>
      <w:pPr>
        <w:ind w:firstLine="0" w:firstLineChars="0"/>
        <w:jc w:val="center"/>
        <w:rPr>
          <w:rFonts w:ascii="黑体" w:hAnsi="黑体" w:eastAsia="黑体"/>
          <w:b/>
          <w:sz w:val="52"/>
          <w:szCs w:val="52"/>
        </w:rPr>
      </w:pPr>
    </w:p>
    <w:p>
      <w:pPr>
        <w:ind w:firstLine="0" w:firstLineChars="0"/>
        <w:jc w:val="center"/>
        <w:rPr>
          <w:rFonts w:ascii="黑体" w:hAnsi="黑体" w:eastAsia="黑体"/>
          <w:b/>
          <w:sz w:val="52"/>
          <w:szCs w:val="52"/>
        </w:rPr>
      </w:pPr>
    </w:p>
    <w:p>
      <w:pPr>
        <w:ind w:firstLine="0" w:firstLineChars="0"/>
        <w:jc w:val="center"/>
        <w:rPr>
          <w:rFonts w:ascii="黑体" w:hAnsi="黑体" w:eastAsia="黑体"/>
          <w:b/>
          <w:sz w:val="52"/>
          <w:szCs w:val="52"/>
        </w:rPr>
      </w:pPr>
    </w:p>
    <w:p>
      <w:pPr>
        <w:ind w:firstLine="0" w:firstLineChars="0"/>
        <w:jc w:val="center"/>
        <w:rPr>
          <w:rFonts w:ascii="黑体" w:hAnsi="黑体" w:eastAsia="黑体"/>
          <w:b/>
          <w:sz w:val="52"/>
          <w:szCs w:val="52"/>
        </w:rPr>
      </w:pPr>
    </w:p>
    <w:p>
      <w:pPr>
        <w:ind w:firstLine="0" w:firstLineChars="0"/>
        <w:jc w:val="center"/>
        <w:rPr>
          <w:rFonts w:ascii="黑体" w:hAnsi="黑体" w:eastAsia="黑体"/>
          <w:b/>
          <w:sz w:val="52"/>
          <w:szCs w:val="52"/>
        </w:rPr>
      </w:pPr>
    </w:p>
    <w:p>
      <w:pPr>
        <w:ind w:firstLine="0" w:firstLineChars="0"/>
        <w:jc w:val="center"/>
        <w:rPr>
          <w:rFonts w:ascii="黑体" w:hAnsi="黑体" w:eastAsia="黑体"/>
          <w:b/>
          <w:sz w:val="52"/>
          <w:szCs w:val="52"/>
        </w:rPr>
      </w:pPr>
    </w:p>
    <w:p>
      <w:pPr>
        <w:ind w:firstLine="1134" w:firstLineChars="378"/>
        <w:jc w:val="left"/>
        <w:rPr>
          <w:rFonts w:ascii="黑体" w:hAnsi="黑体" w:eastAsia="黑体"/>
          <w:sz w:val="30"/>
          <w:szCs w:val="30"/>
        </w:rPr>
      </w:pPr>
      <w:r>
        <w:rPr>
          <w:rFonts w:hint="eastAsia" w:ascii="黑体" w:hAnsi="黑体" w:eastAsia="黑体"/>
          <w:sz w:val="30"/>
          <w:szCs w:val="30"/>
        </w:rPr>
        <w:t>项目需求单位：石家庄市行政审批局</w:t>
      </w:r>
    </w:p>
    <w:p>
      <w:pPr>
        <w:ind w:firstLine="1134" w:firstLineChars="378"/>
        <w:jc w:val="left"/>
        <w:rPr>
          <w:rFonts w:ascii="黑体" w:hAnsi="黑体" w:eastAsia="黑体"/>
          <w:sz w:val="30"/>
          <w:szCs w:val="30"/>
        </w:rPr>
      </w:pPr>
      <w:r>
        <w:rPr>
          <w:rFonts w:hint="eastAsia" w:ascii="黑体" w:hAnsi="黑体" w:eastAsia="黑体"/>
          <w:sz w:val="30"/>
          <w:szCs w:val="30"/>
        </w:rPr>
        <w:t>编制日期：2</w:t>
      </w:r>
      <w:r>
        <w:rPr>
          <w:rFonts w:ascii="黑体" w:hAnsi="黑体" w:eastAsia="黑体"/>
          <w:sz w:val="30"/>
          <w:szCs w:val="30"/>
        </w:rPr>
        <w:t>022</w:t>
      </w:r>
      <w:r>
        <w:rPr>
          <w:rFonts w:hint="eastAsia" w:ascii="黑体" w:hAnsi="黑体" w:eastAsia="黑体"/>
          <w:sz w:val="30"/>
          <w:szCs w:val="30"/>
        </w:rPr>
        <w:t>年9月</w:t>
      </w:r>
    </w:p>
    <w:p>
      <w:pPr>
        <w:ind w:firstLine="0" w:firstLineChars="0"/>
        <w:jc w:val="center"/>
        <w:rPr>
          <w:rFonts w:ascii="黑体" w:hAnsi="黑体" w:eastAsia="黑体"/>
          <w:b/>
          <w:sz w:val="52"/>
          <w:szCs w:val="52"/>
        </w:rPr>
      </w:pPr>
    </w:p>
    <w:p>
      <w:pPr>
        <w:ind w:firstLine="640"/>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851" w:gutter="0"/>
          <w:cols w:space="425" w:num="1"/>
          <w:docGrid w:linePitch="326" w:charSpace="0"/>
        </w:sectPr>
      </w:pPr>
    </w:p>
    <w:sdt>
      <w:sdtPr>
        <w:rPr>
          <w:rFonts w:ascii="宋体" w:hAnsi="Times New Roman" w:eastAsia="仿宋" w:cs="Times New Roman"/>
          <w:color w:val="auto"/>
          <w:kern w:val="2"/>
          <w:szCs w:val="24"/>
          <w:lang w:val="zh-CN"/>
        </w:rPr>
        <w:id w:val="-1761217358"/>
      </w:sdtPr>
      <w:sdtEndPr>
        <w:rPr>
          <w:rFonts w:ascii="宋体" w:hAnsi="Times New Roman" w:eastAsia="仿宋" w:cs="Times New Roman"/>
          <w:b/>
          <w:bCs/>
          <w:color w:val="auto"/>
          <w:kern w:val="2"/>
          <w:szCs w:val="24"/>
          <w:lang w:val="zh-CN"/>
        </w:rPr>
      </w:sdtEndPr>
      <w:sdtContent>
        <w:p>
          <w:pPr>
            <w:pStyle w:val="100"/>
            <w:jc w:val="center"/>
            <w:rPr>
              <w:rFonts w:ascii="黑体" w:hAnsi="黑体" w:eastAsia="黑体"/>
              <w:b/>
              <w:color w:val="000000" w:themeColor="text1"/>
              <w14:textFill>
                <w14:solidFill>
                  <w14:schemeClr w14:val="tx1"/>
                </w14:solidFill>
              </w14:textFill>
            </w:rPr>
          </w:pPr>
          <w:r>
            <w:rPr>
              <w:rFonts w:ascii="黑体" w:hAnsi="黑体" w:eastAsia="黑体"/>
              <w:b/>
              <w:color w:val="000000" w:themeColor="text1"/>
              <w:lang w:val="zh-CN"/>
              <w14:textFill>
                <w14:solidFill>
                  <w14:schemeClr w14:val="tx1"/>
                </w14:solidFill>
              </w14:textFill>
            </w:rPr>
            <w:t>目录</w:t>
          </w:r>
        </w:p>
        <w:p>
          <w:pPr>
            <w:pStyle w:val="26"/>
            <w:tabs>
              <w:tab w:val="left" w:pos="960"/>
              <w:tab w:val="right" w:leader="dot" w:pos="8302"/>
            </w:tabs>
            <w:ind w:firstLine="400"/>
            <w:rPr>
              <w:rFonts w:hAnsiTheme="minorHAnsi" w:eastAsiaTheme="minorEastAsia" w:cstheme="minorBidi"/>
              <w:b w:val="0"/>
              <w:bCs w:val="0"/>
              <w:caps w:val="0"/>
              <w:sz w:val="21"/>
              <w:szCs w:val="22"/>
            </w:rPr>
          </w:pPr>
          <w:r>
            <w:fldChar w:fldCharType="begin"/>
          </w:r>
          <w:r>
            <w:instrText xml:space="preserve"> TOC \o "1-3" \h \z \u </w:instrText>
          </w:r>
          <w:r>
            <w:fldChar w:fldCharType="separate"/>
          </w:r>
          <w:r>
            <w:fldChar w:fldCharType="begin"/>
          </w:r>
          <w:r>
            <w:instrText xml:space="preserve"> HYPERLINK \l "_Toc115030282" </w:instrText>
          </w:r>
          <w:r>
            <w:fldChar w:fldCharType="separate"/>
          </w:r>
          <w:r>
            <w:rPr>
              <w:rStyle w:val="35"/>
            </w:rPr>
            <w:t>1</w:t>
          </w:r>
          <w:r>
            <w:rPr>
              <w:rFonts w:hAnsiTheme="minorHAnsi" w:eastAsiaTheme="minorEastAsia" w:cstheme="minorBidi"/>
              <w:b w:val="0"/>
              <w:bCs w:val="0"/>
              <w:caps w:val="0"/>
              <w:sz w:val="21"/>
              <w:szCs w:val="22"/>
            </w:rPr>
            <w:tab/>
          </w:r>
          <w:r>
            <w:rPr>
              <w:rStyle w:val="35"/>
            </w:rPr>
            <w:t>项目基本信息</w:t>
          </w:r>
          <w:r>
            <w:tab/>
          </w:r>
          <w:r>
            <w:fldChar w:fldCharType="begin"/>
          </w:r>
          <w:r>
            <w:instrText xml:space="preserve"> PAGEREF _Toc115030282 \h </w:instrText>
          </w:r>
          <w:r>
            <w:fldChar w:fldCharType="separate"/>
          </w:r>
          <w:r>
            <w:t>1</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"_Toc115030283" </w:instrText>
          </w:r>
          <w:r>
            <w:fldChar w:fldCharType="separate"/>
          </w:r>
          <w:r>
            <w:rPr>
              <w:rStyle w:val="35"/>
            </w:rPr>
            <w:t>1.1</w:t>
          </w:r>
          <w:r>
            <w:rPr>
              <w:rFonts w:hAnsiTheme="minorHAnsi" w:eastAsiaTheme="minorEastAsia" w:cstheme="minorBidi"/>
              <w:smallCaps w:val="0"/>
              <w:sz w:val="21"/>
              <w:szCs w:val="22"/>
            </w:rPr>
            <w:tab/>
          </w:r>
          <w:r>
            <w:rPr>
              <w:rStyle w:val="35"/>
            </w:rPr>
            <w:t>项目名称及所属领域与类别</w:t>
          </w:r>
          <w:r>
            <w:tab/>
          </w:r>
          <w:r>
            <w:fldChar w:fldCharType="begin"/>
          </w:r>
          <w:r>
            <w:instrText xml:space="preserve"> PAGEREF _Toc115030283 \h </w:instrText>
          </w:r>
          <w:r>
            <w:fldChar w:fldCharType="separate"/>
          </w:r>
          <w:r>
            <w:t>1</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"_Toc115030284" </w:instrText>
          </w:r>
          <w:r>
            <w:fldChar w:fldCharType="separate"/>
          </w:r>
          <w:r>
            <w:rPr>
              <w:rStyle w:val="35"/>
            </w:rPr>
            <w:t>1.2</w:t>
          </w:r>
          <w:r>
            <w:rPr>
              <w:rFonts w:hAnsiTheme="minorHAnsi" w:eastAsiaTheme="minorEastAsia" w:cstheme="minorBidi"/>
              <w:smallCaps w:val="0"/>
              <w:sz w:val="21"/>
              <w:szCs w:val="22"/>
            </w:rPr>
            <w:tab/>
          </w:r>
          <w:r>
            <w:rPr>
              <w:rStyle w:val="35"/>
            </w:rPr>
            <w:t>项目需求单位</w:t>
          </w:r>
          <w:r>
            <w:tab/>
          </w:r>
          <w:r>
            <w:fldChar w:fldCharType="begin"/>
          </w:r>
          <w:r>
            <w:instrText xml:space="preserve"> PAGEREF _Toc115030284 \h </w:instrText>
          </w:r>
          <w:r>
            <w:fldChar w:fldCharType="separate"/>
          </w:r>
          <w:r>
            <w:t>1</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"_Toc115030285" </w:instrText>
          </w:r>
          <w:r>
            <w:fldChar w:fldCharType="separate"/>
          </w:r>
          <w:r>
            <w:rPr>
              <w:rStyle w:val="35"/>
            </w:rPr>
            <w:t>1.3</w:t>
          </w:r>
          <w:r>
            <w:rPr>
              <w:rFonts w:hAnsiTheme="minorHAnsi" w:eastAsiaTheme="minorEastAsia" w:cstheme="minorBidi"/>
              <w:smallCaps w:val="0"/>
              <w:sz w:val="21"/>
              <w:szCs w:val="22"/>
            </w:rPr>
            <w:tab/>
          </w:r>
          <w:r>
            <w:rPr>
              <w:rStyle w:val="35"/>
            </w:rPr>
            <w:t>项目资金来源</w:t>
          </w:r>
          <w:r>
            <w:tab/>
          </w:r>
          <w:r>
            <w:fldChar w:fldCharType="begin"/>
          </w:r>
          <w:r>
            <w:instrText xml:space="preserve"> PAGEREF _Toc115030285 \h </w:instrText>
          </w:r>
          <w:r>
            <w:fldChar w:fldCharType="separate"/>
          </w:r>
          <w:r>
            <w:t>1</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"_Toc115030286" </w:instrText>
          </w:r>
          <w:r>
            <w:fldChar w:fldCharType="separate"/>
          </w:r>
          <w:r>
            <w:rPr>
              <w:rStyle w:val="35"/>
            </w:rPr>
            <w:t>1.4</w:t>
          </w:r>
          <w:r>
            <w:rPr>
              <w:rFonts w:hAnsiTheme="minorHAnsi" w:eastAsiaTheme="minorEastAsia" w:cstheme="minorBidi"/>
              <w:smallCaps w:val="0"/>
              <w:sz w:val="21"/>
              <w:szCs w:val="22"/>
            </w:rPr>
            <w:tab/>
          </w:r>
          <w:r>
            <w:rPr>
              <w:rStyle w:val="35"/>
            </w:rPr>
            <w:t>项目实施周期</w:t>
          </w:r>
          <w:r>
            <w:tab/>
          </w:r>
          <w:r>
            <w:fldChar w:fldCharType="begin"/>
          </w:r>
          <w:r>
            <w:instrText xml:space="preserve"> PAGEREF _Toc115030286 \h </w:instrText>
          </w:r>
          <w:r>
            <w:fldChar w:fldCharType="separate"/>
          </w:r>
          <w:r>
            <w:t>1</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"_Toc115030287" </w:instrText>
          </w:r>
          <w:r>
            <w:fldChar w:fldCharType="separate"/>
          </w:r>
          <w:r>
            <w:rPr>
              <w:rStyle w:val="35"/>
            </w:rPr>
            <w:t>1.5</w:t>
          </w:r>
          <w:r>
            <w:rPr>
              <w:rFonts w:hAnsiTheme="minorHAnsi" w:eastAsiaTheme="minorEastAsia" w:cstheme="minorBidi"/>
              <w:smallCaps w:val="0"/>
              <w:sz w:val="21"/>
              <w:szCs w:val="22"/>
            </w:rPr>
            <w:tab/>
          </w:r>
          <w:r>
            <w:rPr>
              <w:rStyle w:val="35"/>
            </w:rPr>
            <w:t>项目立项依据</w:t>
          </w:r>
          <w:r>
            <w:tab/>
          </w:r>
          <w:r>
            <w:fldChar w:fldCharType="begin"/>
          </w:r>
          <w:r>
            <w:instrText xml:space="preserve"> PAGEREF _Toc115030287 \h </w:instrText>
          </w:r>
          <w:r>
            <w:fldChar w:fldCharType="separate"/>
          </w:r>
          <w:r>
            <w:t>1</w:t>
          </w:r>
          <w:r>
            <w:fldChar w:fldCharType="end"/>
          </w:r>
          <w:r>
            <w:fldChar w:fldCharType="end"/>
          </w:r>
        </w:p>
        <w:p>
          <w:pPr>
            <w:pStyle w:val="26"/>
            <w:tabs>
              <w:tab w:val="left" w:pos="960"/>
              <w:tab w:val="right" w:leader="dot" w:pos="8302"/>
            </w:tabs>
            <w:ind w:firstLine="400"/>
            <w:rPr>
              <w:rFonts w:hAnsiTheme="minorHAnsi" w:eastAsiaTheme="minorEastAsia" w:cstheme="minorBidi"/>
              <w:b w:val="0"/>
              <w:bCs w:val="0"/>
              <w:caps w:val="0"/>
              <w:sz w:val="21"/>
              <w:szCs w:val="22"/>
            </w:rPr>
          </w:pPr>
          <w:r>
            <w:fldChar w:fldCharType="begin"/>
          </w:r>
          <w:r>
            <w:instrText xml:space="preserve"> HYPERLINK \l "_Toc115030288" </w:instrText>
          </w:r>
          <w:r>
            <w:fldChar w:fldCharType="separate"/>
          </w:r>
          <w:r>
            <w:rPr>
              <w:rStyle w:val="35"/>
            </w:rPr>
            <w:t>2</w:t>
          </w:r>
          <w:r>
            <w:rPr>
              <w:rFonts w:hAnsiTheme="minorHAnsi" w:eastAsiaTheme="minorEastAsia" w:cstheme="minorBidi"/>
              <w:b w:val="0"/>
              <w:bCs w:val="0"/>
              <w:caps w:val="0"/>
              <w:sz w:val="21"/>
              <w:szCs w:val="22"/>
            </w:rPr>
            <w:tab/>
          </w:r>
          <w:r>
            <w:rPr>
              <w:rStyle w:val="35"/>
            </w:rPr>
            <w:t>项目需求主要内容</w:t>
          </w:r>
          <w:r>
            <w:tab/>
          </w:r>
          <w:r>
            <w:fldChar w:fldCharType="begin"/>
          </w:r>
          <w:r>
            <w:instrText xml:space="preserve"> PAGEREF _Toc115030288 \h </w:instrText>
          </w:r>
          <w:r>
            <w:fldChar w:fldCharType="separate"/>
          </w:r>
          <w:r>
            <w:t>2</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"_Toc115030289" </w:instrText>
          </w:r>
          <w:r>
            <w:fldChar w:fldCharType="separate"/>
          </w:r>
          <w:r>
            <w:rPr>
              <w:rStyle w:val="35"/>
            </w:rPr>
            <w:t>2.1</w:t>
          </w:r>
          <w:r>
            <w:rPr>
              <w:rFonts w:hAnsiTheme="minorHAnsi" w:eastAsiaTheme="minorEastAsia" w:cstheme="minorBidi"/>
              <w:smallCaps w:val="0"/>
              <w:sz w:val="21"/>
              <w:szCs w:val="22"/>
            </w:rPr>
            <w:tab/>
          </w:r>
          <w:r>
            <w:rPr>
              <w:rStyle w:val="35"/>
            </w:rPr>
            <w:t>项目需求背景</w:t>
          </w:r>
          <w:r>
            <w:tab/>
          </w:r>
          <w:r>
            <w:fldChar w:fldCharType="begin"/>
          </w:r>
          <w:r>
            <w:instrText xml:space="preserve"> PAGEREF _Toc115030289 \h </w:instrText>
          </w:r>
          <w:r>
            <w:fldChar w:fldCharType="separate"/>
          </w:r>
          <w:r>
            <w:t>2</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"_Toc115030290" </w:instrText>
          </w:r>
          <w:r>
            <w:fldChar w:fldCharType="separate"/>
          </w:r>
          <w:r>
            <w:rPr>
              <w:rStyle w:val="35"/>
            </w:rPr>
            <w:t>2.2</w:t>
          </w:r>
          <w:r>
            <w:rPr>
              <w:rFonts w:hAnsiTheme="minorHAnsi" w:eastAsiaTheme="minorEastAsia" w:cstheme="minorBidi"/>
              <w:smallCaps w:val="0"/>
              <w:sz w:val="21"/>
              <w:szCs w:val="22"/>
            </w:rPr>
            <w:tab/>
          </w:r>
          <w:r>
            <w:rPr>
              <w:rStyle w:val="35"/>
            </w:rPr>
            <w:t>项目建设目标</w:t>
          </w:r>
          <w:r>
            <w:tab/>
          </w:r>
          <w:r>
            <w:fldChar w:fldCharType="begin"/>
          </w:r>
          <w:r>
            <w:instrText xml:space="preserve"> PAGEREF _Toc115030290 \h </w:instrText>
          </w:r>
          <w:r>
            <w:fldChar w:fldCharType="separate"/>
          </w:r>
          <w:r>
            <w:t>3</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"_Toc115030291" </w:instrText>
          </w:r>
          <w:r>
            <w:fldChar w:fldCharType="separate"/>
          </w:r>
          <w:r>
            <w:rPr>
              <w:rStyle w:val="35"/>
            </w:rPr>
            <w:t>2.2.1</w:t>
          </w:r>
          <w:r>
            <w:rPr>
              <w:rFonts w:hAnsiTheme="minorHAnsi" w:eastAsiaTheme="minorEastAsia" w:cstheme="minorBidi"/>
              <w:i w:val="0"/>
              <w:iCs w:val="0"/>
              <w:sz w:val="21"/>
              <w:szCs w:val="22"/>
            </w:rPr>
            <w:tab/>
          </w:r>
          <w:r>
            <w:rPr>
              <w:rStyle w:val="35"/>
            </w:rPr>
            <w:t>政务目标</w:t>
          </w:r>
          <w:r>
            <w:tab/>
          </w:r>
          <w:r>
            <w:fldChar w:fldCharType="begin"/>
          </w:r>
          <w:r>
            <w:instrText xml:space="preserve"> PAGEREF _Toc115030291 \h </w:instrText>
          </w:r>
          <w:r>
            <w:fldChar w:fldCharType="separate"/>
          </w:r>
          <w:r>
            <w:t>3</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"_Toc115030292" </w:instrText>
          </w:r>
          <w:r>
            <w:fldChar w:fldCharType="separate"/>
          </w:r>
          <w:r>
            <w:rPr>
              <w:rStyle w:val="35"/>
              <w:lang w:val="zh-CN"/>
            </w:rPr>
            <w:t>2.2.2</w:t>
          </w:r>
          <w:r>
            <w:rPr>
              <w:rFonts w:hAnsiTheme="minorHAnsi" w:eastAsiaTheme="minorEastAsia" w:cstheme="minorBidi"/>
              <w:i w:val="0"/>
              <w:iCs w:val="0"/>
              <w:sz w:val="21"/>
              <w:szCs w:val="22"/>
            </w:rPr>
            <w:tab/>
          </w:r>
          <w:r>
            <w:rPr>
              <w:rStyle w:val="35"/>
              <w:lang w:val="zh-CN"/>
            </w:rPr>
            <w:t>业务目标</w:t>
          </w:r>
          <w:r>
            <w:tab/>
          </w:r>
          <w:r>
            <w:fldChar w:fldCharType="begin"/>
          </w:r>
          <w:r>
            <w:instrText xml:space="preserve"> PAGEREF _Toc115030292 \h </w:instrText>
          </w:r>
          <w:r>
            <w:fldChar w:fldCharType="separate"/>
          </w:r>
          <w:r>
            <w:t>4</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"_Toc115030293" </w:instrText>
          </w:r>
          <w:r>
            <w:fldChar w:fldCharType="separate"/>
          </w:r>
          <w:r>
            <w:rPr>
              <w:rStyle w:val="35"/>
            </w:rPr>
            <w:t>2.2.3</w:t>
          </w:r>
          <w:r>
            <w:rPr>
              <w:rFonts w:hAnsiTheme="minorHAnsi" w:eastAsiaTheme="minorEastAsia" w:cstheme="minorBidi"/>
              <w:i w:val="0"/>
              <w:iCs w:val="0"/>
              <w:sz w:val="21"/>
              <w:szCs w:val="22"/>
            </w:rPr>
            <w:tab/>
          </w:r>
          <w:r>
            <w:rPr>
              <w:rStyle w:val="35"/>
            </w:rPr>
            <w:t>效益目标</w:t>
          </w:r>
          <w:r>
            <w:tab/>
          </w:r>
          <w:r>
            <w:fldChar w:fldCharType="begin"/>
          </w:r>
          <w:r>
            <w:instrText xml:space="preserve"> PAGEREF _Toc115030293 \h </w:instrText>
          </w:r>
          <w:r>
            <w:fldChar w:fldCharType="separate"/>
          </w:r>
          <w:r>
            <w:t>4</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"_Toc115030294" </w:instrText>
          </w:r>
          <w:r>
            <w:fldChar w:fldCharType="separate"/>
          </w:r>
          <w:r>
            <w:rPr>
              <w:rStyle w:val="35"/>
            </w:rPr>
            <w:t>2.3</w:t>
          </w:r>
          <w:r>
            <w:rPr>
              <w:rFonts w:hAnsiTheme="minorHAnsi" w:eastAsiaTheme="minorEastAsia" w:cstheme="minorBidi"/>
              <w:smallCaps w:val="0"/>
              <w:sz w:val="21"/>
              <w:szCs w:val="22"/>
            </w:rPr>
            <w:tab/>
          </w:r>
          <w:r>
            <w:rPr>
              <w:rStyle w:val="35"/>
            </w:rPr>
            <w:t>项目需求分析</w:t>
          </w:r>
          <w:r>
            <w:tab/>
          </w:r>
          <w:r>
            <w:fldChar w:fldCharType="begin"/>
          </w:r>
          <w:r>
            <w:instrText xml:space="preserve"> PAGEREF _Toc115030294 \h </w:instrText>
          </w:r>
          <w:r>
            <w:fldChar w:fldCharType="separate"/>
          </w:r>
          <w:r>
            <w:t>4</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"_Toc115030295" </w:instrText>
          </w:r>
          <w:r>
            <w:fldChar w:fldCharType="separate"/>
          </w:r>
          <w:r>
            <w:rPr>
              <w:rStyle w:val="35"/>
            </w:rPr>
            <w:t>2.3.1</w:t>
          </w:r>
          <w:r>
            <w:rPr>
              <w:rFonts w:hAnsiTheme="minorHAnsi" w:eastAsiaTheme="minorEastAsia" w:cstheme="minorBidi"/>
              <w:i w:val="0"/>
              <w:iCs w:val="0"/>
              <w:sz w:val="21"/>
              <w:szCs w:val="22"/>
            </w:rPr>
            <w:tab/>
          </w:r>
          <w:r>
            <w:rPr>
              <w:rStyle w:val="35"/>
            </w:rPr>
            <w:t>业务功能及流程分析</w:t>
          </w:r>
          <w:r>
            <w:tab/>
          </w:r>
          <w:r>
            <w:fldChar w:fldCharType="begin"/>
          </w:r>
          <w:r>
            <w:instrText xml:space="preserve"> PAGEREF _Toc115030295 \h </w:instrText>
          </w:r>
          <w:r>
            <w:fldChar w:fldCharType="separate"/>
          </w:r>
          <w:r>
            <w:t>4</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"_Toc115030296" </w:instrText>
          </w:r>
          <w:r>
            <w:fldChar w:fldCharType="separate"/>
          </w:r>
          <w:r>
            <w:rPr>
              <w:rStyle w:val="35"/>
            </w:rPr>
            <w:t>2.3.2</w:t>
          </w:r>
          <w:r>
            <w:rPr>
              <w:rFonts w:hAnsiTheme="minorHAnsi" w:eastAsiaTheme="minorEastAsia" w:cstheme="minorBidi"/>
              <w:i w:val="0"/>
              <w:iCs w:val="0"/>
              <w:sz w:val="21"/>
              <w:szCs w:val="22"/>
            </w:rPr>
            <w:tab/>
          </w:r>
          <w:r>
            <w:rPr>
              <w:rStyle w:val="35"/>
            </w:rPr>
            <w:t>业务、信息量估算</w:t>
          </w:r>
          <w:r>
            <w:tab/>
          </w:r>
          <w:r>
            <w:fldChar w:fldCharType="begin"/>
          </w:r>
          <w:r>
            <w:instrText xml:space="preserve"> PAGEREF _Toc115030296 \h </w:instrText>
          </w:r>
          <w:r>
            <w:fldChar w:fldCharType="separate"/>
          </w:r>
          <w:r>
            <w:t>12</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"_Toc115030297" </w:instrText>
          </w:r>
          <w:r>
            <w:fldChar w:fldCharType="separate"/>
          </w:r>
          <w:r>
            <w:rPr>
              <w:rStyle w:val="35"/>
            </w:rPr>
            <w:t>2.3.3</w:t>
          </w:r>
          <w:r>
            <w:rPr>
              <w:rFonts w:hAnsiTheme="minorHAnsi" w:eastAsiaTheme="minorEastAsia" w:cstheme="minorBidi"/>
              <w:i w:val="0"/>
              <w:iCs w:val="0"/>
              <w:sz w:val="21"/>
              <w:szCs w:val="22"/>
            </w:rPr>
            <w:tab/>
          </w:r>
          <w:r>
            <w:rPr>
              <w:rStyle w:val="35"/>
            </w:rPr>
            <w:t>系统功能需求</w:t>
          </w:r>
          <w:r>
            <w:tab/>
          </w:r>
          <w:r>
            <w:fldChar w:fldCharType="begin"/>
          </w:r>
          <w:r>
            <w:instrText xml:space="preserve"> PAGEREF _Toc115030297 \h </w:instrText>
          </w:r>
          <w:r>
            <w:fldChar w:fldCharType="separate"/>
          </w:r>
          <w:r>
            <w:t>14</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"_Toc115030298" </w:instrText>
          </w:r>
          <w:r>
            <w:fldChar w:fldCharType="separate"/>
          </w:r>
          <w:r>
            <w:rPr>
              <w:rStyle w:val="35"/>
            </w:rPr>
            <w:t>2.3.4</w:t>
          </w:r>
          <w:r>
            <w:rPr>
              <w:rFonts w:hAnsiTheme="minorHAnsi" w:eastAsiaTheme="minorEastAsia" w:cstheme="minorBidi"/>
              <w:i w:val="0"/>
              <w:iCs w:val="0"/>
              <w:sz w:val="21"/>
              <w:szCs w:val="22"/>
            </w:rPr>
            <w:tab/>
          </w:r>
          <w:r>
            <w:rPr>
              <w:rStyle w:val="35"/>
            </w:rPr>
            <w:t>性能需求分析</w:t>
          </w:r>
          <w:r>
            <w:tab/>
          </w:r>
          <w:r>
            <w:fldChar w:fldCharType="begin"/>
          </w:r>
          <w:r>
            <w:instrText xml:space="preserve"> PAGEREF _Toc115030298 \h </w:instrText>
          </w:r>
          <w:r>
            <w:fldChar w:fldCharType="separate"/>
          </w:r>
          <w:r>
            <w:t>27</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"_Toc115030299" </w:instrText>
          </w:r>
          <w:r>
            <w:fldChar w:fldCharType="separate"/>
          </w:r>
          <w:r>
            <w:rPr>
              <w:rStyle w:val="35"/>
            </w:rPr>
            <w:t>2.3.5</w:t>
          </w:r>
          <w:r>
            <w:rPr>
              <w:rFonts w:hAnsiTheme="minorHAnsi" w:eastAsiaTheme="minorEastAsia" w:cstheme="minorBidi"/>
              <w:i w:val="0"/>
              <w:iCs w:val="0"/>
              <w:sz w:val="21"/>
              <w:szCs w:val="22"/>
            </w:rPr>
            <w:tab/>
          </w:r>
          <w:r>
            <w:rPr>
              <w:rStyle w:val="35"/>
            </w:rPr>
            <w:t>数据资源共享需求</w:t>
          </w:r>
          <w:r>
            <w:tab/>
          </w:r>
          <w:r>
            <w:fldChar w:fldCharType="begin"/>
          </w:r>
          <w:r>
            <w:instrText xml:space="preserve"> PAGEREF _Toc115030299 \h </w:instrText>
          </w:r>
          <w:r>
            <w:fldChar w:fldCharType="separate"/>
          </w:r>
          <w:r>
            <w:t>29</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"_Toc115030300" </w:instrText>
          </w:r>
          <w:r>
            <w:fldChar w:fldCharType="separate"/>
          </w:r>
          <w:r>
            <w:rPr>
              <w:rStyle w:val="35"/>
            </w:rPr>
            <w:t>2.3.6</w:t>
          </w:r>
          <w:r>
            <w:rPr>
              <w:rFonts w:hAnsiTheme="minorHAnsi" w:eastAsiaTheme="minorEastAsia" w:cstheme="minorBidi"/>
              <w:i w:val="0"/>
              <w:iCs w:val="0"/>
              <w:sz w:val="21"/>
              <w:szCs w:val="22"/>
            </w:rPr>
            <w:tab/>
          </w:r>
          <w:r>
            <w:rPr>
              <w:rStyle w:val="35"/>
            </w:rPr>
            <w:t>系统安全需求</w:t>
          </w:r>
          <w:r>
            <w:tab/>
          </w:r>
          <w:r>
            <w:fldChar w:fldCharType="begin"/>
          </w:r>
          <w:r>
            <w:instrText xml:space="preserve"> PAGEREF _Toc115030300 \h </w:instrText>
          </w:r>
          <w:r>
            <w:fldChar w:fldCharType="separate"/>
          </w:r>
          <w:r>
            <w:t>29</w:t>
          </w:r>
          <w:r>
            <w:fldChar w:fldCharType="end"/>
          </w:r>
          <w:r>
            <w:fldChar w:fldCharType="end"/>
          </w:r>
        </w:p>
        <w:p>
          <w:pPr>
            <w:pStyle w:val="20"/>
            <w:tabs>
              <w:tab w:val="left" w:pos="1920"/>
              <w:tab w:val="right" w:leader="dot" w:pos="8302"/>
            </w:tabs>
            <w:ind w:firstLine="400"/>
            <w:rPr>
              <w:rFonts w:hAnsiTheme="minorHAnsi" w:eastAsiaTheme="minorEastAsia" w:cstheme="minorBidi"/>
              <w:i w:val="0"/>
              <w:iCs w:val="0"/>
              <w:sz w:val="21"/>
              <w:szCs w:val="22"/>
            </w:rPr>
          </w:pPr>
          <w:r>
            <w:fldChar w:fldCharType="begin"/>
          </w:r>
          <w:r>
            <w:instrText xml:space="preserve"> HYPERLINK \l "_Toc115030301" </w:instrText>
          </w:r>
          <w:r>
            <w:fldChar w:fldCharType="separate"/>
          </w:r>
          <w:r>
            <w:rPr>
              <w:rStyle w:val="35"/>
            </w:rPr>
            <w:t>2.3.7</w:t>
          </w:r>
          <w:r>
            <w:rPr>
              <w:rFonts w:hAnsiTheme="minorHAnsi" w:eastAsiaTheme="minorEastAsia" w:cstheme="minorBidi"/>
              <w:i w:val="0"/>
              <w:iCs w:val="0"/>
              <w:sz w:val="21"/>
              <w:szCs w:val="22"/>
            </w:rPr>
            <w:tab/>
          </w:r>
          <w:r>
            <w:rPr>
              <w:rStyle w:val="35"/>
            </w:rPr>
            <w:t>信息标准化需求</w:t>
          </w:r>
          <w:r>
            <w:tab/>
          </w:r>
          <w:r>
            <w:fldChar w:fldCharType="begin"/>
          </w:r>
          <w:r>
            <w:instrText xml:space="preserve"> PAGEREF _Toc115030301 \h </w:instrText>
          </w:r>
          <w:r>
            <w:fldChar w:fldCharType="separate"/>
          </w:r>
          <w:r>
            <w:t>30</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"_Toc115030302" </w:instrText>
          </w:r>
          <w:r>
            <w:fldChar w:fldCharType="separate"/>
          </w:r>
          <w:r>
            <w:rPr>
              <w:rStyle w:val="35"/>
            </w:rPr>
            <w:t>2.4</w:t>
          </w:r>
          <w:r>
            <w:rPr>
              <w:rFonts w:hAnsiTheme="minorHAnsi" w:eastAsiaTheme="minorEastAsia" w:cstheme="minorBidi"/>
              <w:smallCaps w:val="0"/>
              <w:sz w:val="21"/>
              <w:szCs w:val="22"/>
            </w:rPr>
            <w:tab/>
          </w:r>
          <w:r>
            <w:rPr>
              <w:rStyle w:val="35"/>
            </w:rPr>
            <w:t>部署方式与共性资源使用计划</w:t>
          </w:r>
          <w:r>
            <w:tab/>
          </w:r>
          <w:r>
            <w:fldChar w:fldCharType="begin"/>
          </w:r>
          <w:r>
            <w:instrText xml:space="preserve"> PAGEREF _Toc115030302 \h </w:instrText>
          </w:r>
          <w:r>
            <w:fldChar w:fldCharType="separate"/>
          </w:r>
          <w:r>
            <w:t>30</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"_Toc115030303" </w:instrText>
          </w:r>
          <w:r>
            <w:fldChar w:fldCharType="separate"/>
          </w:r>
          <w:r>
            <w:rPr>
              <w:rStyle w:val="35"/>
            </w:rPr>
            <w:t>2.5</w:t>
          </w:r>
          <w:r>
            <w:rPr>
              <w:rFonts w:hAnsiTheme="minorHAnsi" w:eastAsiaTheme="minorEastAsia" w:cstheme="minorBidi"/>
              <w:smallCaps w:val="0"/>
              <w:sz w:val="21"/>
              <w:szCs w:val="22"/>
            </w:rPr>
            <w:tab/>
          </w:r>
          <w:r>
            <w:rPr>
              <w:rStyle w:val="35"/>
            </w:rPr>
            <w:t>利旧计划</w:t>
          </w:r>
          <w:r>
            <w:tab/>
          </w:r>
          <w:r>
            <w:fldChar w:fldCharType="begin"/>
          </w:r>
          <w:r>
            <w:instrText xml:space="preserve"> PAGEREF _Toc115030303 \h </w:instrText>
          </w:r>
          <w:r>
            <w:fldChar w:fldCharType="separate"/>
          </w:r>
          <w:r>
            <w:t>31</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"_Toc115030304" </w:instrText>
          </w:r>
          <w:r>
            <w:fldChar w:fldCharType="separate"/>
          </w:r>
          <w:r>
            <w:rPr>
              <w:rStyle w:val="35"/>
            </w:rPr>
            <w:t>2.6</w:t>
          </w:r>
          <w:r>
            <w:rPr>
              <w:rFonts w:hAnsiTheme="minorHAnsi" w:eastAsiaTheme="minorEastAsia" w:cstheme="minorBidi"/>
              <w:smallCaps w:val="0"/>
              <w:sz w:val="21"/>
              <w:szCs w:val="22"/>
            </w:rPr>
            <w:tab/>
          </w:r>
          <w:r>
            <w:rPr>
              <w:rStyle w:val="35"/>
            </w:rPr>
            <w:t>与其他信息系统的关系</w:t>
          </w:r>
          <w:r>
            <w:tab/>
          </w:r>
          <w:r>
            <w:fldChar w:fldCharType="begin"/>
          </w:r>
          <w:r>
            <w:instrText xml:space="preserve"> PAGEREF _Toc115030304 \h </w:instrText>
          </w:r>
          <w:r>
            <w:fldChar w:fldCharType="separate"/>
          </w:r>
          <w:r>
            <w:t>31</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"_Toc115030305" </w:instrText>
          </w:r>
          <w:r>
            <w:fldChar w:fldCharType="separate"/>
          </w:r>
          <w:r>
            <w:rPr>
              <w:rStyle w:val="35"/>
            </w:rPr>
            <w:t>2.7</w:t>
          </w:r>
          <w:r>
            <w:rPr>
              <w:rFonts w:hAnsiTheme="minorHAnsi" w:eastAsiaTheme="minorEastAsia" w:cstheme="minorBidi"/>
              <w:smallCaps w:val="0"/>
              <w:sz w:val="21"/>
              <w:szCs w:val="22"/>
            </w:rPr>
            <w:tab/>
          </w:r>
          <w:r>
            <w:rPr>
              <w:rStyle w:val="35"/>
            </w:rPr>
            <w:t>数据共享需求与计划</w:t>
          </w:r>
          <w:r>
            <w:tab/>
          </w:r>
          <w:r>
            <w:fldChar w:fldCharType="begin"/>
          </w:r>
          <w:r>
            <w:instrText xml:space="preserve"> PAGEREF _Toc115030305 \h </w:instrText>
          </w:r>
          <w:r>
            <w:fldChar w:fldCharType="separate"/>
          </w:r>
          <w:r>
            <w:t>32</w:t>
          </w:r>
          <w:r>
            <w:fldChar w:fldCharType="end"/>
          </w:r>
          <w:r>
            <w:fldChar w:fldCharType="end"/>
          </w:r>
        </w:p>
        <w:p>
          <w:pPr>
            <w:pStyle w:val="26"/>
            <w:tabs>
              <w:tab w:val="left" w:pos="960"/>
              <w:tab w:val="right" w:leader="dot" w:pos="8302"/>
            </w:tabs>
            <w:ind w:firstLine="400"/>
            <w:rPr>
              <w:rFonts w:hAnsiTheme="minorHAnsi" w:eastAsiaTheme="minorEastAsia" w:cstheme="minorBidi"/>
              <w:b w:val="0"/>
              <w:bCs w:val="0"/>
              <w:caps w:val="0"/>
              <w:sz w:val="21"/>
              <w:szCs w:val="22"/>
            </w:rPr>
          </w:pPr>
          <w:r>
            <w:fldChar w:fldCharType="begin"/>
          </w:r>
          <w:r>
            <w:instrText xml:space="preserve"> HYPERLINK \l "_Toc115030306" </w:instrText>
          </w:r>
          <w:r>
            <w:fldChar w:fldCharType="separate"/>
          </w:r>
          <w:r>
            <w:rPr>
              <w:rStyle w:val="35"/>
            </w:rPr>
            <w:t>3</w:t>
          </w:r>
          <w:r>
            <w:rPr>
              <w:rFonts w:hAnsiTheme="minorHAnsi" w:eastAsiaTheme="minorEastAsia" w:cstheme="minorBidi"/>
              <w:b w:val="0"/>
              <w:bCs w:val="0"/>
              <w:caps w:val="0"/>
              <w:sz w:val="21"/>
              <w:szCs w:val="22"/>
            </w:rPr>
            <w:tab/>
          </w:r>
          <w:r>
            <w:rPr>
              <w:rStyle w:val="35"/>
            </w:rPr>
            <w:t>项目需求预期成效</w:t>
          </w:r>
          <w:r>
            <w:tab/>
          </w:r>
          <w:r>
            <w:fldChar w:fldCharType="begin"/>
          </w:r>
          <w:r>
            <w:instrText xml:space="preserve"> PAGEREF _Toc115030306 \h </w:instrText>
          </w:r>
          <w:r>
            <w:fldChar w:fldCharType="separate"/>
          </w:r>
          <w:r>
            <w:t>33</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"_Toc115030307" </w:instrText>
          </w:r>
          <w:r>
            <w:fldChar w:fldCharType="separate"/>
          </w:r>
          <w:r>
            <w:rPr>
              <w:rStyle w:val="35"/>
            </w:rPr>
            <w:t>3.1</w:t>
          </w:r>
          <w:r>
            <w:rPr>
              <w:rFonts w:hAnsiTheme="minorHAnsi" w:eastAsiaTheme="minorEastAsia" w:cstheme="minorBidi"/>
              <w:smallCaps w:val="0"/>
              <w:sz w:val="21"/>
              <w:szCs w:val="22"/>
            </w:rPr>
            <w:tab/>
          </w:r>
          <w:r>
            <w:rPr>
              <w:rStyle w:val="35"/>
            </w:rPr>
            <w:t>经济效益</w:t>
          </w:r>
          <w:r>
            <w:tab/>
          </w:r>
          <w:r>
            <w:fldChar w:fldCharType="begin"/>
          </w:r>
          <w:r>
            <w:instrText xml:space="preserve"> PAGEREF _Toc115030307 \h </w:instrText>
          </w:r>
          <w:r>
            <w:fldChar w:fldCharType="separate"/>
          </w:r>
          <w:r>
            <w:t>33</w:t>
          </w:r>
          <w:r>
            <w:fldChar w:fldCharType="end"/>
          </w:r>
          <w:r>
            <w:fldChar w:fldCharType="end"/>
          </w:r>
        </w:p>
        <w:p>
          <w:pPr>
            <w:pStyle w:val="30"/>
            <w:tabs>
              <w:tab w:val="left" w:pos="1280"/>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"_Toc115030308" </w:instrText>
          </w:r>
          <w:r>
            <w:fldChar w:fldCharType="separate"/>
          </w:r>
          <w:r>
            <w:rPr>
              <w:rStyle w:val="35"/>
            </w:rPr>
            <w:t>3.2</w:t>
          </w:r>
          <w:r>
            <w:rPr>
              <w:rFonts w:hAnsiTheme="minorHAnsi" w:eastAsiaTheme="minorEastAsia" w:cstheme="minorBidi"/>
              <w:smallCaps w:val="0"/>
              <w:sz w:val="21"/>
              <w:szCs w:val="22"/>
            </w:rPr>
            <w:tab/>
          </w:r>
          <w:r>
            <w:rPr>
              <w:rStyle w:val="35"/>
            </w:rPr>
            <w:t>社会效益</w:t>
          </w:r>
          <w:r>
            <w:tab/>
          </w:r>
          <w:r>
            <w:fldChar w:fldCharType="begin"/>
          </w:r>
          <w:r>
            <w:instrText xml:space="preserve"> PAGEREF _Toc115030308 \h </w:instrText>
          </w:r>
          <w:r>
            <w:fldChar w:fldCharType="separate"/>
          </w:r>
          <w:r>
            <w:t>33</w:t>
          </w:r>
          <w:r>
            <w:fldChar w:fldCharType="end"/>
          </w:r>
          <w:r>
            <w:fldChar w:fldCharType="end"/>
          </w:r>
        </w:p>
        <w:p>
          <w:pPr>
            <w:pStyle w:val="26"/>
            <w:tabs>
              <w:tab w:val="left" w:pos="960"/>
              <w:tab w:val="right" w:leader="dot" w:pos="8302"/>
            </w:tabs>
            <w:ind w:firstLine="400"/>
            <w:rPr>
              <w:rFonts w:hAnsiTheme="minorHAnsi" w:eastAsiaTheme="minorEastAsia" w:cstheme="minorBidi"/>
              <w:b w:val="0"/>
              <w:bCs w:val="0"/>
              <w:caps w:val="0"/>
              <w:sz w:val="21"/>
              <w:szCs w:val="22"/>
            </w:rPr>
          </w:pPr>
          <w:r>
            <w:fldChar w:fldCharType="begin"/>
          </w:r>
          <w:r>
            <w:instrText xml:space="preserve"> HYPERLINK \l "_Toc115030309" </w:instrText>
          </w:r>
          <w:r>
            <w:fldChar w:fldCharType="separate"/>
          </w:r>
          <w:r>
            <w:rPr>
              <w:rStyle w:val="35"/>
            </w:rPr>
            <w:t>4</w:t>
          </w:r>
          <w:r>
            <w:rPr>
              <w:rFonts w:hAnsiTheme="minorHAnsi" w:eastAsiaTheme="minorEastAsia" w:cstheme="minorBidi"/>
              <w:b w:val="0"/>
              <w:bCs w:val="0"/>
              <w:caps w:val="0"/>
              <w:sz w:val="21"/>
              <w:szCs w:val="22"/>
            </w:rPr>
            <w:tab/>
          </w:r>
          <w:r>
            <w:rPr>
              <w:rStyle w:val="35"/>
            </w:rPr>
            <w:t>附表</w:t>
          </w:r>
          <w:r>
            <w:tab/>
          </w:r>
          <w:r>
            <w:fldChar w:fldCharType="begin"/>
          </w:r>
          <w:r>
            <w:instrText xml:space="preserve"> PAGEREF _Toc115030309 \h </w:instrText>
          </w:r>
          <w:r>
            <w:fldChar w:fldCharType="separate"/>
          </w:r>
          <w:r>
            <w:t>34</w:t>
          </w:r>
          <w:r>
            <w:fldChar w:fldCharType="end"/>
          </w:r>
          <w:r>
            <w:fldChar w:fldCharType="end"/>
          </w:r>
        </w:p>
        <w:p>
          <w:pPr>
            <w:pStyle w:val="30"/>
            <w:tabs>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"_Toc115030310" </w:instrText>
          </w:r>
          <w:r>
            <w:fldChar w:fldCharType="separate"/>
          </w:r>
          <w:r>
            <w:rPr>
              <w:rStyle w:val="35"/>
              <w:rFonts w:ascii="仿宋" w:hAnsi="仿宋"/>
            </w:rPr>
            <w:t>附表1：石家庄信息化项目需求基本情况表</w:t>
          </w:r>
          <w:r>
            <w:tab/>
          </w:r>
          <w:r>
            <w:fldChar w:fldCharType="begin"/>
          </w:r>
          <w:r>
            <w:instrText xml:space="preserve"> PAGEREF _Toc115030310 \h </w:instrText>
          </w:r>
          <w:r>
            <w:fldChar w:fldCharType="separate"/>
          </w:r>
          <w:r>
            <w:t>34</w:t>
          </w:r>
          <w:r>
            <w:fldChar w:fldCharType="end"/>
          </w:r>
          <w:r>
            <w:fldChar w:fldCharType="end"/>
          </w:r>
        </w:p>
        <w:p>
          <w:pPr>
            <w:pStyle w:val="30"/>
            <w:tabs>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"_Toc115030311" </w:instrText>
          </w:r>
          <w:r>
            <w:fldChar w:fldCharType="separate"/>
          </w:r>
          <w:r>
            <w:rPr>
              <w:rStyle w:val="35"/>
              <w:rFonts w:ascii="仿宋" w:hAnsi="仿宋"/>
            </w:rPr>
            <w:t>附表2：系统功能点清单</w:t>
          </w:r>
          <w:r>
            <w:tab/>
          </w:r>
          <w:r>
            <w:fldChar w:fldCharType="begin"/>
          </w:r>
          <w:r>
            <w:instrText xml:space="preserve"> PAGEREF _Toc115030311 \h </w:instrText>
          </w:r>
          <w:r>
            <w:fldChar w:fldCharType="separate"/>
          </w:r>
          <w:r>
            <w:t>37</w:t>
          </w:r>
          <w:r>
            <w:fldChar w:fldCharType="end"/>
          </w:r>
          <w:r>
            <w:fldChar w:fldCharType="end"/>
          </w:r>
        </w:p>
        <w:p>
          <w:pPr>
            <w:pStyle w:val="30"/>
            <w:tabs>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"_Toc115030312" </w:instrText>
          </w:r>
          <w:r>
            <w:fldChar w:fldCharType="separate"/>
          </w:r>
          <w:r>
            <w:rPr>
              <w:rStyle w:val="35"/>
              <w:rFonts w:ascii="仿宋" w:hAnsi="仿宋"/>
            </w:rPr>
            <w:t>附表3：市政务云共性资源需求表</w:t>
          </w:r>
          <w:r>
            <w:tab/>
          </w:r>
          <w:r>
            <w:fldChar w:fldCharType="begin"/>
          </w:r>
          <w:r>
            <w:instrText xml:space="preserve"> PAGEREF _Toc115030312 \h </w:instrText>
          </w:r>
          <w:r>
            <w:fldChar w:fldCharType="separate"/>
          </w:r>
          <w:r>
            <w:t>40</w:t>
          </w:r>
          <w:r>
            <w:fldChar w:fldCharType="end"/>
          </w:r>
          <w:r>
            <w:fldChar w:fldCharType="end"/>
          </w:r>
        </w:p>
        <w:p>
          <w:pPr>
            <w:pStyle w:val="30"/>
            <w:tabs>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"_Toc115030313" </w:instrText>
          </w:r>
          <w:r>
            <w:fldChar w:fldCharType="separate"/>
          </w:r>
          <w:r>
            <w:rPr>
              <w:rStyle w:val="35"/>
              <w:rFonts w:ascii="仿宋" w:hAnsi="仿宋"/>
            </w:rPr>
            <w:t>附表4：个性化资源需求表</w:t>
          </w:r>
          <w:r>
            <w:tab/>
          </w:r>
          <w:r>
            <w:fldChar w:fldCharType="begin"/>
          </w:r>
          <w:r>
            <w:instrText xml:space="preserve"> PAGEREF _Toc115030313 \h </w:instrText>
          </w:r>
          <w:r>
            <w:fldChar w:fldCharType="separate"/>
          </w:r>
          <w:r>
            <w:t>41</w:t>
          </w:r>
          <w:r>
            <w:fldChar w:fldCharType="end"/>
          </w:r>
          <w:r>
            <w:fldChar w:fldCharType="end"/>
          </w:r>
        </w:p>
        <w:p>
          <w:pPr>
            <w:pStyle w:val="30"/>
            <w:tabs>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"_Toc115030314" </w:instrText>
          </w:r>
          <w:r>
            <w:fldChar w:fldCharType="separate"/>
          </w:r>
          <w:r>
            <w:rPr>
              <w:rStyle w:val="35"/>
              <w:rFonts w:ascii="仿宋" w:hAnsi="仿宋"/>
            </w:rPr>
            <w:t>附表5：数据资源共享需求</w:t>
          </w:r>
          <w:r>
            <w:tab/>
          </w:r>
          <w:r>
            <w:fldChar w:fldCharType="begin"/>
          </w:r>
          <w:r>
            <w:instrText xml:space="preserve"> PAGEREF _Toc115030314 \h </w:instrText>
          </w:r>
          <w:r>
            <w:fldChar w:fldCharType="separate"/>
          </w:r>
          <w:r>
            <w:t>43</w:t>
          </w:r>
          <w:r>
            <w:fldChar w:fldCharType="end"/>
          </w:r>
          <w:r>
            <w:fldChar w:fldCharType="end"/>
          </w:r>
        </w:p>
        <w:p>
          <w:pPr>
            <w:pStyle w:val="30"/>
            <w:tabs>
              <w:tab w:val="right" w:leader="dot" w:pos="8302"/>
            </w:tabs>
            <w:ind w:firstLine="400"/>
            <w:rPr>
              <w:rFonts w:hAnsiTheme="minorHAnsi" w:eastAsiaTheme="minorEastAsia" w:cstheme="minorBidi"/>
              <w:smallCaps w:val="0"/>
              <w:sz w:val="21"/>
              <w:szCs w:val="22"/>
            </w:rPr>
          </w:pPr>
          <w:r>
            <w:fldChar w:fldCharType="begin"/>
          </w:r>
          <w:r>
            <w:instrText xml:space="preserve"> HYPERLINK \l "_Toc115030315" </w:instrText>
          </w:r>
          <w:r>
            <w:fldChar w:fldCharType="separate"/>
          </w:r>
          <w:r>
            <w:rPr>
              <w:rStyle w:val="35"/>
              <w:rFonts w:ascii="仿宋" w:hAnsi="仿宋"/>
            </w:rPr>
            <w:t>附件6：信息资源目录</w:t>
          </w:r>
          <w:r>
            <w:tab/>
          </w:r>
          <w:r>
            <w:fldChar w:fldCharType="begin"/>
          </w:r>
          <w:r>
            <w:instrText xml:space="preserve"> PAGEREF _Toc115030315 \h </w:instrText>
          </w:r>
          <w:r>
            <w:fldChar w:fldCharType="separate"/>
          </w:r>
          <w:r>
            <w:t>44</w:t>
          </w:r>
          <w:r>
            <w:fldChar w:fldCharType="end"/>
          </w:r>
          <w:r>
            <w:fldChar w:fldCharType="end"/>
          </w:r>
        </w:p>
        <w:p>
          <w:pPr>
            <w:ind w:firstLine="640"/>
          </w:pPr>
          <w:r>
            <w:fldChar w:fldCharType="end"/>
          </w:r>
        </w:p>
      </w:sdtContent>
    </w:sdt>
    <w:p>
      <w:pPr>
        <w:ind w:firstLine="640"/>
        <w:sectPr>
          <w:headerReference r:id="rId9" w:type="default"/>
          <w:footerReference r:id="rId10" w:type="default"/>
          <w:pgSz w:w="11906" w:h="16838"/>
          <w:pgMar w:top="1440" w:right="1797" w:bottom="1440" w:left="1797" w:header="851" w:footer="851" w:gutter="0"/>
          <w:pgNumType w:fmt="upperRoman" w:start="1"/>
          <w:cols w:space="425" w:num="1"/>
          <w:docGrid w:linePitch="326" w:charSpace="0"/>
        </w:sectPr>
      </w:pPr>
    </w:p>
    <w:p>
      <w:pPr>
        <w:pStyle w:val="2"/>
      </w:pPr>
      <w:bookmarkStart w:id="0" w:name="_Toc115030282"/>
      <w:bookmarkStart w:id="1" w:name="_Toc47704335"/>
      <w:r>
        <w:rPr>
          <w:rFonts w:hint="eastAsia"/>
        </w:rPr>
        <w:t>项目基本信息</w:t>
      </w:r>
      <w:bookmarkEnd w:id="0"/>
      <w:bookmarkEnd w:id="1"/>
    </w:p>
    <w:p>
      <w:pPr>
        <w:pStyle w:val="3"/>
      </w:pPr>
      <w:bookmarkStart w:id="2" w:name="_Toc115030283"/>
      <w:r>
        <w:rPr>
          <w:rFonts w:hint="eastAsia"/>
        </w:rPr>
        <w:t>项目名称及所属领域与类别</w:t>
      </w:r>
      <w:bookmarkEnd w:id="2"/>
    </w:p>
    <w:p>
      <w:pPr>
        <w:ind w:firstLine="643"/>
      </w:pPr>
      <w:r>
        <w:rPr>
          <w:rFonts w:hint="eastAsia"/>
          <w:b/>
        </w:rPr>
        <w:t>项目名称：</w:t>
      </w:r>
      <w:r>
        <w:rPr>
          <w:rFonts w:hint="eastAsia"/>
        </w:rPr>
        <w:t>石家庄市公共资源交易BIM辅助评标系统。</w:t>
      </w:r>
    </w:p>
    <w:p>
      <w:pPr>
        <w:ind w:firstLine="643"/>
        <w:rPr>
          <w:b/>
        </w:rPr>
      </w:pPr>
      <w:r>
        <w:rPr>
          <w:rFonts w:hint="eastAsia"/>
          <w:b/>
        </w:rPr>
        <w:t>所属领域：</w:t>
      </w:r>
      <w:r>
        <w:rPr>
          <w:rFonts w:hint="eastAsia"/>
        </w:rPr>
        <w:t>电子政务。</w:t>
      </w:r>
    </w:p>
    <w:p>
      <w:pPr>
        <w:ind w:firstLine="643"/>
      </w:pPr>
      <w:r>
        <w:rPr>
          <w:rFonts w:hint="eastAsia"/>
          <w:b/>
        </w:rPr>
        <w:t>服务对象：</w:t>
      </w:r>
      <w:r>
        <w:rPr>
          <w:rFonts w:hint="eastAsia"/>
        </w:rPr>
        <w:t>政府。</w:t>
      </w:r>
    </w:p>
    <w:p>
      <w:pPr>
        <w:ind w:firstLine="643"/>
      </w:pPr>
      <w:r>
        <w:rPr>
          <w:rFonts w:hint="eastAsia"/>
          <w:b/>
        </w:rPr>
        <w:t>项目类别：</w:t>
      </w:r>
      <w:r>
        <w:rPr>
          <w:rFonts w:hint="eastAsia"/>
        </w:rPr>
        <w:t>新建项目。</w:t>
      </w:r>
    </w:p>
    <w:p>
      <w:pPr>
        <w:pStyle w:val="3"/>
      </w:pPr>
      <w:bookmarkStart w:id="3" w:name="_Toc47704337"/>
      <w:bookmarkStart w:id="4" w:name="_Toc115030284"/>
      <w:r>
        <w:rPr>
          <w:rFonts w:hint="eastAsia"/>
        </w:rPr>
        <w:t>项目</w:t>
      </w:r>
      <w:bookmarkEnd w:id="3"/>
      <w:r>
        <w:rPr>
          <w:rFonts w:hint="eastAsia"/>
        </w:rPr>
        <w:t>需求单位</w:t>
      </w:r>
      <w:bookmarkEnd w:id="4"/>
    </w:p>
    <w:p>
      <w:pPr>
        <w:ind w:firstLine="640"/>
        <w:rPr>
          <w:color w:val="FF0000"/>
        </w:rPr>
      </w:pPr>
      <w:r>
        <w:rPr>
          <w:rFonts w:hint="eastAsia"/>
        </w:rPr>
        <w:t>项目需求提出单位名称：石家庄市行政审批局</w:t>
      </w:r>
    </w:p>
    <w:p>
      <w:pPr>
        <w:pStyle w:val="79"/>
        <w:spacing w:before="120" w:after="12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工作联系人：王利强</w:t>
      </w:r>
    </w:p>
    <w:p>
      <w:pPr>
        <w:pStyle w:val="79"/>
        <w:spacing w:before="120" w:after="12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联系方式：0311-89868329</w:t>
      </w:r>
    </w:p>
    <w:p>
      <w:pPr>
        <w:pStyle w:val="3"/>
      </w:pPr>
      <w:bookmarkStart w:id="5" w:name="_Toc115030285"/>
      <w:r>
        <w:rPr>
          <w:rFonts w:hint="eastAsia"/>
        </w:rPr>
        <w:t>项目资金来源</w:t>
      </w:r>
      <w:bookmarkEnd w:id="5"/>
    </w:p>
    <w:p>
      <w:pPr>
        <w:ind w:firstLine="640"/>
      </w:pPr>
      <w:r>
        <w:rPr>
          <w:rFonts w:hint="eastAsia"/>
        </w:rPr>
        <w:t>完成项目需求建设资金申请市级财政投入。</w:t>
      </w:r>
    </w:p>
    <w:p>
      <w:pPr>
        <w:pStyle w:val="3"/>
      </w:pPr>
      <w:bookmarkStart w:id="6" w:name="_Toc115030286"/>
      <w:r>
        <w:rPr>
          <w:rFonts w:hint="eastAsia"/>
        </w:rPr>
        <w:t>项目实施周期</w:t>
      </w:r>
      <w:bookmarkEnd w:id="6"/>
    </w:p>
    <w:p>
      <w:pPr>
        <w:ind w:firstLine="640"/>
      </w:pPr>
      <w:r>
        <w:rPr>
          <w:rFonts w:hint="eastAsia"/>
        </w:rPr>
        <w:t>完成项目需求建设预估建设周期为3个月。</w:t>
      </w:r>
    </w:p>
    <w:p>
      <w:pPr>
        <w:pStyle w:val="3"/>
      </w:pPr>
      <w:bookmarkStart w:id="7" w:name="_Toc115030287"/>
      <w:bookmarkStart w:id="8" w:name="_Toc47704339"/>
      <w:r>
        <w:rPr>
          <w:rFonts w:hint="eastAsia"/>
        </w:rPr>
        <w:t>项目立项依据</w:t>
      </w:r>
      <w:bookmarkEnd w:id="7"/>
      <w:bookmarkEnd w:id="8"/>
    </w:p>
    <w:p>
      <w:pPr>
        <w:ind w:firstLine="640"/>
        <w:rPr>
          <w:rFonts w:hAnsi="宋体" w:cs="仿宋_GB2312"/>
          <w:szCs w:val="28"/>
          <w:lang w:val="zh-CN"/>
        </w:rPr>
      </w:pPr>
      <w:r>
        <w:rPr>
          <w:rFonts w:hint="eastAsia" w:hAnsi="宋体" w:cs="仿宋_GB2312"/>
          <w:szCs w:val="28"/>
          <w:lang w:val="zh-CN"/>
        </w:rPr>
        <w:t>1.《国务院办公厅关于印发整合建立统一的公共资源交易平台工作方案的通知》（国办发〔2015〕63号）；</w:t>
      </w:r>
    </w:p>
    <w:p>
      <w:pPr>
        <w:ind w:firstLine="640"/>
        <w:rPr>
          <w:rFonts w:hAnsi="宋体" w:cs="仿宋_GB2312"/>
          <w:szCs w:val="28"/>
          <w:lang w:val="zh-CN"/>
        </w:rPr>
      </w:pPr>
      <w:r>
        <w:rPr>
          <w:rFonts w:hint="eastAsia" w:hAnsi="宋体" w:cs="仿宋_GB2312"/>
          <w:szCs w:val="28"/>
          <w:lang w:val="zh-CN"/>
        </w:rPr>
        <w:t>2.国务院办公厅关于开展工程建设项目审批制度改革试点的通知(国办发[2018]33号)</w:t>
      </w:r>
    </w:p>
    <w:p>
      <w:pPr>
        <w:ind w:firstLine="640"/>
        <w:rPr>
          <w:rFonts w:hAnsi="宋体" w:cs="仿宋_GB2312"/>
          <w:szCs w:val="28"/>
        </w:rPr>
      </w:pPr>
      <w:r>
        <w:rPr>
          <w:rFonts w:hint="eastAsia" w:hAnsi="宋体" w:cs="仿宋_GB2312"/>
          <w:szCs w:val="28"/>
        </w:rPr>
        <w:t>3.国家发改委《关于深入开展2016年国家电子招标投标试点工作的通知》（发改办法规[2016]1392号）</w:t>
      </w:r>
    </w:p>
    <w:p>
      <w:pPr>
        <w:ind w:firstLine="640"/>
        <w:rPr>
          <w:rFonts w:hAnsi="宋体" w:cs="仿宋_GB2312"/>
          <w:szCs w:val="28"/>
          <w:lang w:val="zh-CN"/>
        </w:rPr>
      </w:pPr>
      <w:r>
        <w:rPr>
          <w:rFonts w:hint="eastAsia" w:hAnsi="宋体" w:cs="仿宋_GB2312"/>
          <w:szCs w:val="28"/>
        </w:rPr>
        <w:t>4.</w:t>
      </w:r>
      <w:r>
        <w:rPr>
          <w:rFonts w:hint="eastAsia" w:hAnsi="宋体" w:cs="仿宋_GB2312"/>
          <w:szCs w:val="28"/>
          <w:lang w:val="zh-CN"/>
        </w:rPr>
        <w:t>《2011</w:t>
      </w:r>
      <w:r>
        <w:rPr>
          <w:rFonts w:hAnsi="宋体" w:cs="仿宋_GB2312"/>
          <w:szCs w:val="28"/>
          <w:lang w:val="zh-CN"/>
        </w:rPr>
        <w:t>~</w:t>
      </w:r>
      <w:r>
        <w:rPr>
          <w:rFonts w:hint="eastAsia" w:hAnsi="宋体" w:cs="仿宋_GB2312"/>
          <w:szCs w:val="28"/>
          <w:lang w:val="zh-CN"/>
        </w:rPr>
        <w:t>2015年建筑业信息化发展纲要》（建质〔2011〕67号）；</w:t>
      </w:r>
    </w:p>
    <w:p>
      <w:pPr>
        <w:ind w:firstLine="640"/>
        <w:rPr>
          <w:rFonts w:hAnsi="宋体" w:cs="仿宋_GB2312"/>
          <w:szCs w:val="28"/>
        </w:rPr>
      </w:pPr>
      <w:r>
        <w:rPr>
          <w:rFonts w:hint="eastAsia" w:hAnsi="宋体" w:cs="仿宋_GB2312"/>
          <w:szCs w:val="28"/>
        </w:rPr>
        <w:t>5.</w:t>
      </w:r>
      <w:r>
        <w:rPr>
          <w:rFonts w:hAnsi="宋体" w:cs="仿宋_GB2312"/>
          <w:szCs w:val="28"/>
        </w:rPr>
        <w:t>2020年7月3日，</w:t>
      </w:r>
      <w:r>
        <w:fldChar w:fldCharType="begin"/>
      </w:r>
      <w:r>
        <w:instrText xml:space="preserve"> HYPERLINK "https://baike.baidu.com/item/%E4%BD%8F%E6%88%BF%E5%92%8C%E5%9F%8E%E4%B9%A1%E5%BB%BA%E8%AE%BE%E9%83%A8/835272" \t "https://baike.baidu.com/item/%E5%BB%BA%E7%AD%91%E4%BF%A1%E6%81%AF%E6%A8%A1%E5%9E%8B/_blank" </w:instrText>
      </w:r>
      <w:r>
        <w:fldChar w:fldCharType="separate"/>
      </w:r>
      <w:r>
        <w:rPr>
          <w:rFonts w:hAnsi="宋体" w:cs="仿宋_GB2312"/>
          <w:szCs w:val="28"/>
          <w:lang w:val="zh-CN"/>
        </w:rPr>
        <w:t>住房和城乡建设部</w:t>
      </w:r>
      <w:r>
        <w:rPr>
          <w:rFonts w:hAnsi="宋体" w:cs="仿宋_GB2312"/>
          <w:szCs w:val="28"/>
          <w:lang w:val="zh-CN"/>
        </w:rPr>
        <w:fldChar w:fldCharType="end"/>
      </w:r>
      <w:r>
        <w:rPr>
          <w:rFonts w:hAnsi="宋体" w:cs="仿宋_GB2312"/>
          <w:szCs w:val="28"/>
        </w:rPr>
        <w:t>联合</w:t>
      </w:r>
      <w:r>
        <w:fldChar w:fldCharType="begin"/>
      </w:r>
      <w:r>
        <w:instrText xml:space="preserve"> HYPERLINK "https://baike.baidu.com/item/%E5%9B%BD%E5%AE%B6%E5%8F%91%E5%B1%95%E5%92%8C%E6%94%B9%E9%9D%A9%E5%A7%94%E5%91%98%E4%BC%9A/1916487" \t "https://baike.baidu.com/item/%E5%BB%BA%E7%AD%91%E4%BF%A1%E6%81%AF%E6%A8%A1%E5%9E%8B/_blank" </w:instrText>
      </w:r>
      <w:r>
        <w:fldChar w:fldCharType="separate"/>
      </w:r>
      <w:r>
        <w:rPr>
          <w:rFonts w:hAnsi="宋体" w:cs="仿宋_GB2312"/>
          <w:szCs w:val="28"/>
          <w:lang w:val="zh-CN"/>
        </w:rPr>
        <w:t>国家发展和改革委员会</w:t>
      </w:r>
      <w:r>
        <w:rPr>
          <w:rFonts w:hAnsi="宋体" w:cs="仿宋_GB2312"/>
          <w:szCs w:val="28"/>
          <w:lang w:val="zh-CN"/>
        </w:rPr>
        <w:fldChar w:fldCharType="end"/>
      </w:r>
      <w:r>
        <w:rPr>
          <w:rFonts w:hAnsi="宋体" w:cs="仿宋_GB2312"/>
          <w:szCs w:val="28"/>
        </w:rPr>
        <w:t>、</w:t>
      </w:r>
      <w:r>
        <w:fldChar w:fldCharType="begin"/>
      </w:r>
      <w:r>
        <w:instrText xml:space="preserve"> HYPERLINK "https://baike.baidu.com/item/%E7%A7%91%E5%AD%A6%E6%8A%80%E6%9C%AF%E9%83%A8/2279685" \t "https://baike.baidu.com/item/%E5%BB%BA%E7%AD%91%E4%BF%A1%E6%81%AF%E6%A8%A1%E5%9E%8B/_blank" </w:instrText>
      </w:r>
      <w:r>
        <w:fldChar w:fldCharType="separate"/>
      </w:r>
      <w:r>
        <w:rPr>
          <w:rFonts w:hAnsi="宋体" w:cs="仿宋_GB2312"/>
          <w:szCs w:val="28"/>
          <w:lang w:val="zh-CN"/>
        </w:rPr>
        <w:t>科学技术部</w:t>
      </w:r>
      <w:r>
        <w:rPr>
          <w:rFonts w:hAnsi="宋体" w:cs="仿宋_GB2312"/>
          <w:szCs w:val="28"/>
          <w:lang w:val="zh-CN"/>
        </w:rPr>
        <w:fldChar w:fldCharType="end"/>
      </w:r>
      <w:r>
        <w:rPr>
          <w:rFonts w:hAnsi="宋体" w:cs="仿宋_GB2312"/>
          <w:szCs w:val="28"/>
        </w:rPr>
        <w:t>、</w:t>
      </w:r>
      <w:r>
        <w:fldChar w:fldCharType="begin"/>
      </w:r>
      <w:r>
        <w:instrText xml:space="preserve"> HYPERLINK "https://baike.baidu.com/item/%E5%B7%A5%E4%B8%9A%E5%92%8C%E4%BF%A1%E6%81%AF%E5%8C%96%E9%83%A8/835197" \t "https://baike.baidu.com/item/%E5%BB%BA%E7%AD%91%E4%BF%A1%E6%81%AF%E6%A8%A1%E5%9E%8B/_blank" </w:instrText>
      </w:r>
      <w:r>
        <w:fldChar w:fldCharType="separate"/>
      </w:r>
      <w:r>
        <w:rPr>
          <w:rFonts w:hAnsi="宋体" w:cs="仿宋_GB2312"/>
          <w:szCs w:val="28"/>
          <w:lang w:val="zh-CN"/>
        </w:rPr>
        <w:t>工业和信息化部</w:t>
      </w:r>
      <w:r>
        <w:rPr>
          <w:rFonts w:hAnsi="宋体" w:cs="仿宋_GB2312"/>
          <w:szCs w:val="28"/>
          <w:lang w:val="zh-CN"/>
        </w:rPr>
        <w:fldChar w:fldCharType="end"/>
      </w:r>
      <w:r>
        <w:rPr>
          <w:rFonts w:hAnsi="宋体" w:cs="仿宋_GB2312"/>
          <w:szCs w:val="28"/>
        </w:rPr>
        <w:t>、</w:t>
      </w:r>
      <w:r>
        <w:fldChar w:fldCharType="begin"/>
      </w:r>
      <w:r>
        <w:instrText xml:space="preserve"> HYPERLINK "https://baike.baidu.com/item/%E4%BA%BA%E5%8A%9B%E8%B5%84%E6%BA%90%E5%92%8C%E7%A4%BE%E4%BC%9A%E4%BF%9D%E9%9A%9C%E9%83%A8/835245" \t "https://baike.baidu.com/item/%E5%BB%BA%E7%AD%91%E4%BF%A1%E6%81%AF%E6%A8%A1%E5%9E%8B/_blank" </w:instrText>
      </w:r>
      <w:r>
        <w:fldChar w:fldCharType="separate"/>
      </w:r>
      <w:r>
        <w:rPr>
          <w:rFonts w:hAnsi="宋体" w:cs="仿宋_GB2312"/>
          <w:szCs w:val="28"/>
          <w:lang w:val="zh-CN"/>
        </w:rPr>
        <w:t>人力资源和社会保障部</w:t>
      </w:r>
      <w:r>
        <w:rPr>
          <w:rFonts w:hAnsi="宋体" w:cs="仿宋_GB2312"/>
          <w:szCs w:val="28"/>
          <w:lang w:val="zh-CN"/>
        </w:rPr>
        <w:fldChar w:fldCharType="end"/>
      </w:r>
      <w:r>
        <w:rPr>
          <w:rFonts w:hAnsi="宋体" w:cs="仿宋_GB2312"/>
          <w:szCs w:val="28"/>
        </w:rPr>
        <w:t>、</w:t>
      </w:r>
      <w:r>
        <w:fldChar w:fldCharType="begin"/>
      </w:r>
      <w:r>
        <w:instrText xml:space="preserve"> HYPERLINK "https://baike.baidu.com/item/%E4%BA%A4%E9%80%9A%E8%BF%90%E8%BE%93%E9%83%A8/835235" \t "https://baike.baidu.com/item/%E5%BB%BA%E7%AD%91%E4%BF%A1%E6%81%AF%E6%A8%A1%E5%9E%8B/_blank" </w:instrText>
      </w:r>
      <w:r>
        <w:fldChar w:fldCharType="separate"/>
      </w:r>
      <w:r>
        <w:rPr>
          <w:rFonts w:hAnsi="宋体" w:cs="仿宋_GB2312"/>
          <w:szCs w:val="28"/>
          <w:lang w:val="zh-CN"/>
        </w:rPr>
        <w:t>交通运输部</w:t>
      </w:r>
      <w:r>
        <w:rPr>
          <w:rFonts w:hAnsi="宋体" w:cs="仿宋_GB2312"/>
          <w:szCs w:val="28"/>
          <w:lang w:val="zh-CN"/>
        </w:rPr>
        <w:fldChar w:fldCharType="end"/>
      </w:r>
      <w:r>
        <w:rPr>
          <w:rFonts w:hAnsi="宋体" w:cs="仿宋_GB2312"/>
          <w:szCs w:val="28"/>
        </w:rPr>
        <w:t>、</w:t>
      </w:r>
      <w:r>
        <w:fldChar w:fldCharType="begin"/>
      </w:r>
      <w:r>
        <w:instrText xml:space="preserve"> HYPERLINK "https://baike.baidu.com/item/%E6%B0%B4%E5%88%A9%E9%83%A8/715277" \t "https://baike.baidu.com/item/%E5%BB%BA%E7%AD%91%E4%BF%A1%E6%81%AF%E6%A8%A1%E5%9E%8B/_blank" </w:instrText>
      </w:r>
      <w:r>
        <w:fldChar w:fldCharType="separate"/>
      </w:r>
      <w:r>
        <w:rPr>
          <w:rFonts w:hAnsi="宋体" w:cs="仿宋_GB2312"/>
          <w:szCs w:val="28"/>
          <w:lang w:val="zh-CN"/>
        </w:rPr>
        <w:t>水利部</w:t>
      </w:r>
      <w:r>
        <w:rPr>
          <w:rFonts w:hAnsi="宋体" w:cs="仿宋_GB2312"/>
          <w:szCs w:val="28"/>
          <w:lang w:val="zh-CN"/>
        </w:rPr>
        <w:fldChar w:fldCharType="end"/>
      </w:r>
      <w:r>
        <w:rPr>
          <w:rFonts w:hAnsi="宋体" w:cs="仿宋_GB2312"/>
          <w:szCs w:val="28"/>
        </w:rPr>
        <w:t>等十三个部门联合印发《关于推动智能建造与建筑工业化协同发展的指导意见》。</w:t>
      </w:r>
    </w:p>
    <w:p>
      <w:pPr>
        <w:ind w:firstLine="640"/>
        <w:rPr>
          <w:rFonts w:hAnsi="宋体" w:cs="仿宋_GB2312"/>
          <w:szCs w:val="28"/>
        </w:rPr>
      </w:pPr>
      <w:r>
        <w:rPr>
          <w:rFonts w:hint="eastAsia" w:hAnsi="宋体" w:cs="仿宋_GB2312"/>
          <w:szCs w:val="28"/>
        </w:rPr>
        <w:t>6.</w:t>
      </w:r>
      <w:r>
        <w:rPr>
          <w:rFonts w:hAnsi="宋体" w:cs="仿宋_GB2312"/>
          <w:szCs w:val="28"/>
        </w:rPr>
        <w:t>2020年08月28日，</w:t>
      </w:r>
      <w:r>
        <w:fldChar w:fldCharType="begin"/>
      </w:r>
      <w:r>
        <w:instrText xml:space="preserve"> HYPERLINK "https://baike.baidu.com/item/%E4%BD%8F%E6%88%BF%E5%92%8C%E5%9F%8E%E4%B9%A1%E5%BB%BA%E8%AE%BE%E9%83%A8/835272" \t "https://baike.baidu.com/item/%E5%BB%BA%E7%AD%91%E4%BF%A1%E6%81%AF%E6%A8%A1%E5%9E%8B/_blank" </w:instrText>
      </w:r>
      <w:r>
        <w:fldChar w:fldCharType="separate"/>
      </w:r>
      <w:r>
        <w:rPr>
          <w:rFonts w:hAnsi="宋体" w:cs="仿宋_GB2312"/>
          <w:szCs w:val="28"/>
          <w:lang w:val="zh-CN"/>
        </w:rPr>
        <w:t>住房和城乡建设部</w:t>
      </w:r>
      <w:r>
        <w:rPr>
          <w:rFonts w:hAnsi="宋体" w:cs="仿宋_GB2312"/>
          <w:szCs w:val="28"/>
          <w:lang w:val="zh-CN"/>
        </w:rPr>
        <w:fldChar w:fldCharType="end"/>
      </w:r>
      <w:r>
        <w:rPr>
          <w:rFonts w:hAnsi="宋体" w:cs="仿宋_GB2312"/>
          <w:szCs w:val="28"/>
        </w:rPr>
        <w:t>、</w:t>
      </w:r>
      <w:r>
        <w:fldChar w:fldCharType="begin"/>
      </w:r>
      <w:r>
        <w:instrText xml:space="preserve"> HYPERLINK "https://baike.baidu.com/item/%E6%95%99%E8%82%B2%E9%83%A8/239078" \t "https://baike.baidu.com/item/%E5%BB%BA%E7%AD%91%E4%BF%A1%E6%81%AF%E6%A8%A1%E5%9E%8B/_blank" </w:instrText>
      </w:r>
      <w:r>
        <w:fldChar w:fldCharType="separate"/>
      </w:r>
      <w:r>
        <w:rPr>
          <w:rFonts w:hAnsi="宋体" w:cs="仿宋_GB2312"/>
          <w:szCs w:val="28"/>
          <w:lang w:val="zh-CN"/>
        </w:rPr>
        <w:t>教育部</w:t>
      </w:r>
      <w:r>
        <w:rPr>
          <w:rFonts w:hAnsi="宋体" w:cs="仿宋_GB2312"/>
          <w:szCs w:val="28"/>
          <w:lang w:val="zh-CN"/>
        </w:rPr>
        <w:fldChar w:fldCharType="end"/>
      </w:r>
      <w:r>
        <w:rPr>
          <w:rFonts w:hAnsi="宋体" w:cs="仿宋_GB2312"/>
          <w:szCs w:val="28"/>
        </w:rPr>
        <w:t>、</w:t>
      </w:r>
      <w:r>
        <w:fldChar w:fldCharType="begin"/>
      </w:r>
      <w:r>
        <w:instrText xml:space="preserve"> HYPERLINK "https://baike.baidu.com/item/%E7%A7%91%E6%8A%80%E9%83%A8/9782755" \t "https://baike.baidu.com/item/%E5%BB%BA%E7%AD%91%E4%BF%A1%E6%81%AF%E6%A8%A1%E5%9E%8B/_blank" </w:instrText>
      </w:r>
      <w:r>
        <w:fldChar w:fldCharType="separate"/>
      </w:r>
      <w:r>
        <w:rPr>
          <w:rFonts w:hAnsi="宋体" w:cs="仿宋_GB2312"/>
          <w:szCs w:val="28"/>
          <w:lang w:val="zh-CN"/>
        </w:rPr>
        <w:t>科技部</w:t>
      </w:r>
      <w:r>
        <w:rPr>
          <w:rFonts w:hAnsi="宋体" w:cs="仿宋_GB2312"/>
          <w:szCs w:val="28"/>
          <w:lang w:val="zh-CN"/>
        </w:rPr>
        <w:fldChar w:fldCharType="end"/>
      </w:r>
      <w:r>
        <w:rPr>
          <w:rFonts w:hAnsi="宋体" w:cs="仿宋_GB2312"/>
          <w:szCs w:val="28"/>
        </w:rPr>
        <w:t>、</w:t>
      </w:r>
      <w:r>
        <w:fldChar w:fldCharType="begin"/>
      </w:r>
      <w:r>
        <w:instrText xml:space="preserve"> HYPERLINK "https://baike.baidu.com/item/%E5%B7%A5%E4%B8%9A%E5%92%8C%E4%BF%A1%E6%81%AF%E5%8C%96%E9%83%A8/835197" \t "https://baike.baidu.com/item/%E5%BB%BA%E7%AD%91%E4%BF%A1%E6%81%AF%E6%A8%A1%E5%9E%8B/_blank" </w:instrText>
      </w:r>
      <w:r>
        <w:fldChar w:fldCharType="separate"/>
      </w:r>
      <w:r>
        <w:rPr>
          <w:rFonts w:hAnsi="宋体" w:cs="仿宋_GB2312"/>
          <w:szCs w:val="28"/>
          <w:lang w:val="zh-CN"/>
        </w:rPr>
        <w:t>工业和信息化部</w:t>
      </w:r>
      <w:r>
        <w:rPr>
          <w:rFonts w:hAnsi="宋体" w:cs="仿宋_GB2312"/>
          <w:szCs w:val="28"/>
          <w:lang w:val="zh-CN"/>
        </w:rPr>
        <w:fldChar w:fldCharType="end"/>
      </w:r>
      <w:r>
        <w:rPr>
          <w:rFonts w:hAnsi="宋体" w:cs="仿宋_GB2312"/>
          <w:szCs w:val="28"/>
        </w:rPr>
        <w:t>等九部门联合印发《关于加快新型建筑工业化发展的若干意见》。</w:t>
      </w:r>
    </w:p>
    <w:p>
      <w:pPr>
        <w:ind w:firstLine="640"/>
        <w:rPr>
          <w:rFonts w:hAnsi="宋体" w:cs="仿宋_GB2312"/>
          <w:szCs w:val="28"/>
          <w:lang w:val="zh-CN"/>
        </w:rPr>
      </w:pPr>
      <w:r>
        <w:rPr>
          <w:rFonts w:hint="eastAsia" w:hAnsi="宋体" w:cs="仿宋_GB2312"/>
          <w:szCs w:val="28"/>
        </w:rPr>
        <w:t>7</w:t>
      </w:r>
      <w:r>
        <w:rPr>
          <w:rFonts w:hint="eastAsia" w:hAnsi="宋体" w:cs="仿宋_GB2312"/>
          <w:szCs w:val="28"/>
          <w:lang w:val="zh-CN"/>
        </w:rPr>
        <w:t>.《关于推进建筑信息模型应用的指导意见》（建质函〔2015〕159号）；</w:t>
      </w:r>
    </w:p>
    <w:p>
      <w:pPr>
        <w:ind w:firstLine="640"/>
        <w:rPr>
          <w:rFonts w:hAnsi="宋体" w:cs="仿宋_GB2312"/>
          <w:szCs w:val="28"/>
          <w:lang w:val="zh-CN"/>
        </w:rPr>
      </w:pPr>
      <w:r>
        <w:rPr>
          <w:rFonts w:hint="eastAsia" w:hAnsi="宋体" w:cs="仿宋_GB2312"/>
          <w:szCs w:val="28"/>
        </w:rPr>
        <w:t>8</w:t>
      </w:r>
      <w:r>
        <w:rPr>
          <w:rFonts w:hAnsi="宋体" w:cs="仿宋_GB2312"/>
          <w:szCs w:val="28"/>
          <w:lang w:val="zh-CN"/>
        </w:rPr>
        <w:t>.</w:t>
      </w:r>
      <w:r>
        <w:rPr>
          <w:rFonts w:hint="eastAsia" w:hAnsi="宋体" w:cs="仿宋_GB2312"/>
          <w:szCs w:val="28"/>
          <w:lang w:val="zh-CN"/>
        </w:rPr>
        <w:t>《关于完善质量保障体系提升建筑工程品质若干措施的通知》（冀政办字〔2019〕66号）</w:t>
      </w:r>
    </w:p>
    <w:p>
      <w:pPr>
        <w:ind w:firstLine="640"/>
        <w:rPr>
          <w:rFonts w:hAnsi="宋体" w:cs="仿宋_GB2312"/>
          <w:szCs w:val="28"/>
          <w:lang w:val="zh-CN"/>
        </w:rPr>
      </w:pPr>
      <w:r>
        <w:rPr>
          <w:rFonts w:hint="eastAsia" w:hAnsi="宋体" w:cs="仿宋_GB2312"/>
          <w:szCs w:val="28"/>
        </w:rPr>
        <w:t>9</w:t>
      </w:r>
      <w:r>
        <w:rPr>
          <w:rFonts w:hAnsi="宋体" w:cs="仿宋_GB2312"/>
          <w:szCs w:val="28"/>
          <w:lang w:val="zh-CN"/>
        </w:rPr>
        <w:t>.</w:t>
      </w:r>
      <w:r>
        <w:rPr>
          <w:rFonts w:hint="eastAsia" w:hAnsi="宋体" w:cs="仿宋_GB2312"/>
          <w:szCs w:val="28"/>
          <w:lang w:val="zh-CN"/>
        </w:rPr>
        <w:t>中华人民共和国住房和城乡建设部工程质量安全监管司.关于印发《住房和城乡建设部工程质量安全监管司2020年工作要点》的通知(建司局函质[2020] 10号)</w:t>
      </w:r>
    </w:p>
    <w:p>
      <w:pPr>
        <w:ind w:firstLine="640"/>
        <w:rPr>
          <w:rFonts w:hAnsi="宋体" w:cs="仿宋_GB2312"/>
          <w:szCs w:val="28"/>
          <w:lang w:val="zh-CN"/>
        </w:rPr>
      </w:pPr>
      <w:r>
        <w:rPr>
          <w:rFonts w:hint="eastAsia" w:hAnsi="宋体" w:cs="仿宋_GB2312"/>
          <w:szCs w:val="28"/>
        </w:rPr>
        <w:t>10</w:t>
      </w:r>
      <w:r>
        <w:rPr>
          <w:rFonts w:hAnsi="宋体" w:cs="仿宋_GB2312"/>
          <w:szCs w:val="28"/>
          <w:lang w:val="zh-CN"/>
        </w:rPr>
        <w:t>.</w:t>
      </w:r>
      <w:r>
        <w:rPr>
          <w:rFonts w:hint="eastAsia" w:hAnsi="宋体" w:cs="仿宋_GB2312"/>
          <w:szCs w:val="28"/>
          <w:lang w:val="zh-CN"/>
        </w:rPr>
        <w:t>《河北省新型建筑工业化“十四五”规划》</w:t>
      </w:r>
    </w:p>
    <w:p>
      <w:pPr>
        <w:ind w:firstLine="640"/>
        <w:rPr>
          <w:rFonts w:hAnsi="宋体" w:cs="仿宋_GB2312"/>
          <w:szCs w:val="28"/>
          <w:lang w:val="zh-CN"/>
        </w:rPr>
      </w:pPr>
      <w:r>
        <w:rPr>
          <w:rFonts w:hint="eastAsia"/>
        </w:rPr>
        <w:t>11</w:t>
      </w:r>
      <w:r>
        <w:t>.</w:t>
      </w:r>
      <w:r>
        <w:rPr>
          <w:rFonts w:hint="eastAsia"/>
        </w:rPr>
        <w:t>《关于组织开展BIM技术应用示范工作的通知》（冀建质安函〔2021〕37号）</w:t>
      </w:r>
    </w:p>
    <w:p>
      <w:pPr>
        <w:pStyle w:val="2"/>
      </w:pPr>
      <w:bookmarkStart w:id="9" w:name="_Toc115030288"/>
      <w:bookmarkStart w:id="10" w:name="_Toc47704348"/>
      <w:r>
        <w:rPr>
          <w:rFonts w:hint="eastAsia"/>
        </w:rPr>
        <w:t>项目需求主要内容</w:t>
      </w:r>
      <w:bookmarkEnd w:id="9"/>
      <w:bookmarkEnd w:id="10"/>
    </w:p>
    <w:p>
      <w:pPr>
        <w:pStyle w:val="3"/>
      </w:pPr>
      <w:bookmarkStart w:id="11" w:name="_Toc47704349"/>
      <w:bookmarkStart w:id="12" w:name="_Toc115030289"/>
      <w:r>
        <w:rPr>
          <w:rFonts w:hint="eastAsia"/>
        </w:rPr>
        <w:t>项目需求背景</w:t>
      </w:r>
      <w:bookmarkEnd w:id="11"/>
      <w:bookmarkEnd w:id="12"/>
    </w:p>
    <w:p>
      <w:pPr>
        <w:ind w:firstLine="640"/>
        <w:rPr>
          <w:rFonts w:hAnsi="宋体" w:cs="仿宋_GB2312"/>
          <w:szCs w:val="28"/>
        </w:rPr>
      </w:pPr>
      <w:r>
        <w:rPr>
          <w:rFonts w:hAnsi="宋体" w:cs="仿宋_GB2312"/>
          <w:szCs w:val="28"/>
        </w:rPr>
        <w:t>2020年7月3日，</w:t>
      </w:r>
      <w:r>
        <w:fldChar w:fldCharType="begin"/>
      </w:r>
      <w:r>
        <w:instrText xml:space="preserve"> HYPERLINK "https://baike.baidu.com/item/%E4%BD%8F%E6%88%BF%E5%92%8C%E5%9F%8E%E4%B9%A1%E5%BB%BA%E8%AE%BE%E9%83%A8/835272" \t "https://baike.baidu.com/item/%E5%BB%BA%E7%AD%91%E4%BF%A1%E6%81%AF%E6%A8%A1%E5%9E%8B/_blank" </w:instrText>
      </w:r>
      <w:r>
        <w:fldChar w:fldCharType="separate"/>
      </w:r>
      <w:r>
        <w:rPr>
          <w:rFonts w:hAnsi="宋体" w:cs="仿宋_GB2312"/>
          <w:szCs w:val="28"/>
        </w:rPr>
        <w:t>住房和城乡建设部</w:t>
      </w:r>
      <w:r>
        <w:rPr>
          <w:rFonts w:hAnsi="宋体" w:cs="仿宋_GB2312"/>
          <w:szCs w:val="28"/>
        </w:rPr>
        <w:fldChar w:fldCharType="end"/>
      </w:r>
      <w:r>
        <w:rPr>
          <w:rFonts w:hint="eastAsia" w:hAnsi="宋体" w:cs="仿宋_GB2312"/>
          <w:szCs w:val="28"/>
        </w:rPr>
        <w:t>、</w:t>
      </w:r>
      <w:r>
        <w:fldChar w:fldCharType="begin"/>
      </w:r>
      <w:r>
        <w:instrText xml:space="preserve"> HYPERLINK "https://baike.baidu.com/item/%E5%9B%BD%E5%AE%B6%E5%8F%91%E5%B1%95%E5%92%8C%E6%94%B9%E9%9D%A9%E5%A7%94%E5%91%98%E4%BC%9A/1916487" \t "https://baike.baidu.com/item/%E5%BB%BA%E7%AD%91%E4%BF%A1%E6%81%AF%E6%A8%A1%E5%9E%8B/_blank" </w:instrText>
      </w:r>
      <w:r>
        <w:fldChar w:fldCharType="separate"/>
      </w:r>
      <w:r>
        <w:rPr>
          <w:rFonts w:hAnsi="宋体" w:cs="仿宋_GB2312"/>
          <w:szCs w:val="28"/>
        </w:rPr>
        <w:t>国家发展和改革委员会</w:t>
      </w:r>
      <w:r>
        <w:rPr>
          <w:rFonts w:hAnsi="宋体" w:cs="仿宋_GB2312"/>
          <w:szCs w:val="28"/>
        </w:rPr>
        <w:fldChar w:fldCharType="end"/>
      </w:r>
      <w:r>
        <w:rPr>
          <w:rFonts w:hAnsi="宋体" w:cs="仿宋_GB2312"/>
          <w:szCs w:val="28"/>
        </w:rPr>
        <w:t>、</w:t>
      </w:r>
      <w:r>
        <w:fldChar w:fldCharType="begin"/>
      </w:r>
      <w:r>
        <w:instrText xml:space="preserve"> HYPERLINK "https://baike.baidu.com/item/%E7%A7%91%E5%AD%A6%E6%8A%80%E6%9C%AF%E9%83%A8/2279685" \t "https://baike.baidu.com/item/%E5%BB%BA%E7%AD%91%E4%BF%A1%E6%81%AF%E6%A8%A1%E5%9E%8B/_blank" </w:instrText>
      </w:r>
      <w:r>
        <w:fldChar w:fldCharType="separate"/>
      </w:r>
      <w:r>
        <w:rPr>
          <w:rFonts w:hAnsi="宋体" w:cs="仿宋_GB2312"/>
          <w:szCs w:val="28"/>
        </w:rPr>
        <w:t>科学技术部</w:t>
      </w:r>
      <w:r>
        <w:rPr>
          <w:rFonts w:hAnsi="宋体" w:cs="仿宋_GB2312"/>
          <w:szCs w:val="28"/>
        </w:rPr>
        <w:fldChar w:fldCharType="end"/>
      </w:r>
      <w:r>
        <w:rPr>
          <w:rFonts w:hAnsi="宋体" w:cs="仿宋_GB2312"/>
          <w:szCs w:val="28"/>
        </w:rPr>
        <w:t>、</w:t>
      </w:r>
      <w:r>
        <w:fldChar w:fldCharType="begin"/>
      </w:r>
      <w:r>
        <w:instrText xml:space="preserve"> HYPERLINK "https://baike.baidu.com/item/%E5%B7%A5%E4%B8%9A%E5%92%8C%E4%BF%A1%E6%81%AF%E5%8C%96%E9%83%A8/835197" \t "https://baike.baidu.com/item/%E5%BB%BA%E7%AD%91%E4%BF%A1%E6%81%AF%E6%A8%A1%E5%9E%8B/_blank" </w:instrText>
      </w:r>
      <w:r>
        <w:fldChar w:fldCharType="separate"/>
      </w:r>
      <w:r>
        <w:rPr>
          <w:rFonts w:hAnsi="宋体" w:cs="仿宋_GB2312"/>
          <w:szCs w:val="28"/>
        </w:rPr>
        <w:t>工业和信息化部</w:t>
      </w:r>
      <w:r>
        <w:rPr>
          <w:rFonts w:hAnsi="宋体" w:cs="仿宋_GB2312"/>
          <w:szCs w:val="28"/>
        </w:rPr>
        <w:fldChar w:fldCharType="end"/>
      </w:r>
      <w:r>
        <w:rPr>
          <w:rFonts w:hAnsi="宋体" w:cs="仿宋_GB2312"/>
          <w:szCs w:val="28"/>
        </w:rPr>
        <w:t>、</w:t>
      </w:r>
      <w:r>
        <w:fldChar w:fldCharType="begin"/>
      </w:r>
      <w:r>
        <w:instrText xml:space="preserve"> HYPERLINK "https://baike.baidu.com/item/%E4%BA%BA%E5%8A%9B%E8%B5%84%E6%BA%90%E5%92%8C%E7%A4%BE%E4%BC%9A%E4%BF%9D%E9%9A%9C%E9%83%A8/835245" \t "https://baike.baidu.com/item/%E5%BB%BA%E7%AD%91%E4%BF%A1%E6%81%AF%E6%A8%A1%E5%9E%8B/_blank" </w:instrText>
      </w:r>
      <w:r>
        <w:fldChar w:fldCharType="separate"/>
      </w:r>
      <w:r>
        <w:rPr>
          <w:rFonts w:hAnsi="宋体" w:cs="仿宋_GB2312"/>
          <w:szCs w:val="28"/>
        </w:rPr>
        <w:t>人力资源和社会保障部</w:t>
      </w:r>
      <w:r>
        <w:rPr>
          <w:rFonts w:hAnsi="宋体" w:cs="仿宋_GB2312"/>
          <w:szCs w:val="28"/>
        </w:rPr>
        <w:fldChar w:fldCharType="end"/>
      </w:r>
      <w:r>
        <w:rPr>
          <w:rFonts w:hAnsi="宋体" w:cs="仿宋_GB2312"/>
          <w:szCs w:val="28"/>
        </w:rPr>
        <w:t>、</w:t>
      </w:r>
      <w:r>
        <w:fldChar w:fldCharType="begin"/>
      </w:r>
      <w:r>
        <w:instrText xml:space="preserve"> HYPERLINK "https://baike.baidu.com/item/%E4%BA%A4%E9%80%9A%E8%BF%90%E8%BE%93%E9%83%A8/835235" \t "https://baike.baidu.com/item/%E5%BB%BA%E7%AD%91%E4%BF%A1%E6%81%AF%E6%A8%A1%E5%9E%8B/_blank" </w:instrText>
      </w:r>
      <w:r>
        <w:fldChar w:fldCharType="separate"/>
      </w:r>
      <w:r>
        <w:rPr>
          <w:rFonts w:hAnsi="宋体" w:cs="仿宋_GB2312"/>
          <w:szCs w:val="28"/>
        </w:rPr>
        <w:t>交通运输部</w:t>
      </w:r>
      <w:r>
        <w:rPr>
          <w:rFonts w:hAnsi="宋体" w:cs="仿宋_GB2312"/>
          <w:szCs w:val="28"/>
        </w:rPr>
        <w:fldChar w:fldCharType="end"/>
      </w:r>
      <w:r>
        <w:rPr>
          <w:rFonts w:hAnsi="宋体" w:cs="仿宋_GB2312"/>
          <w:szCs w:val="28"/>
        </w:rPr>
        <w:t>、</w:t>
      </w:r>
      <w:r>
        <w:fldChar w:fldCharType="begin"/>
      </w:r>
      <w:r>
        <w:instrText xml:space="preserve"> HYPERLINK "https://baike.baidu.com/item/%E6%B0%B4%E5%88%A9%E9%83%A8/715277" \t "https://baike.baidu.com/item/%E5%BB%BA%E7%AD%91%E4%BF%A1%E6%81%AF%E6%A8%A1%E5%9E%8B/_blank" </w:instrText>
      </w:r>
      <w:r>
        <w:fldChar w:fldCharType="separate"/>
      </w:r>
      <w:r>
        <w:rPr>
          <w:rFonts w:hAnsi="宋体" w:cs="仿宋_GB2312"/>
          <w:szCs w:val="28"/>
        </w:rPr>
        <w:t>水利部</w:t>
      </w:r>
      <w:r>
        <w:rPr>
          <w:rFonts w:hAnsi="宋体" w:cs="仿宋_GB2312"/>
          <w:szCs w:val="28"/>
        </w:rPr>
        <w:fldChar w:fldCharType="end"/>
      </w:r>
      <w:r>
        <w:rPr>
          <w:rFonts w:hAnsi="宋体" w:cs="仿宋_GB2312"/>
          <w:szCs w:val="28"/>
        </w:rPr>
        <w:t>等十三个部门联合印发《关于推动智能建造与建筑工业化协同发展的指导意见》。意见提出：加快推动新一代信息技术与建筑工业化技术协同发展，在建造全过程加大建筑信息模型（BIM）、互联网、物联网、大数据、云计算、移动通信、人工智能、区块链等新技术的集成与创新应用。</w:t>
      </w:r>
    </w:p>
    <w:p>
      <w:pPr>
        <w:ind w:firstLine="640"/>
      </w:pPr>
      <w:r>
        <w:rPr>
          <w:rFonts w:hint="eastAsia"/>
        </w:rPr>
        <w:t>河北省住房和城乡建设厅印发《河北省新型建筑工业化“十四五”规划》，明确“十四五”时期工作目标和重点任务推广建筑信息模型技术，加快应用新一代信息技术。开展BIM技术应用示范工作，加快推进BIM技术在新型建筑工业化全寿命期的一体化集成应用。</w:t>
      </w:r>
    </w:p>
    <w:p>
      <w:pPr>
        <w:ind w:firstLine="640"/>
      </w:pPr>
      <w:r>
        <w:rPr>
          <w:rFonts w:hint="eastAsia"/>
        </w:rPr>
        <w:t>为进一步优化招标投标领域营商环境，</w:t>
      </w:r>
      <w:r>
        <w:rPr>
          <w:rFonts w:hint="eastAsia" w:hAnsi="宋体" w:cs="仿宋_GB2312"/>
          <w:szCs w:val="28"/>
        </w:rPr>
        <w:t>实现石家庄市工程建设项目招标投标向智能化、可视化跨越式变革，借鉴深圳市经验，立项</w:t>
      </w:r>
      <w:r>
        <w:rPr>
          <w:rFonts w:hint="eastAsia"/>
        </w:rPr>
        <w:t>建设石家庄公共资源交易辅助评标定标系统，</w:t>
      </w:r>
      <w:r>
        <w:rPr>
          <w:rFonts w:hAnsi="宋体" w:cs="仿宋_GB2312"/>
          <w:szCs w:val="28"/>
        </w:rPr>
        <w:t>加快推进BIM技术</w:t>
      </w:r>
      <w:r>
        <w:rPr>
          <w:rFonts w:hint="eastAsia" w:hAnsi="宋体" w:cs="仿宋_GB2312"/>
          <w:szCs w:val="28"/>
        </w:rPr>
        <w:t>在招标投标活动中应用，</w:t>
      </w:r>
      <w:r>
        <w:rPr>
          <w:rFonts w:hAnsi="宋体" w:cs="仿宋_GB2312"/>
          <w:szCs w:val="28"/>
        </w:rPr>
        <w:t>提高BIM</w:t>
      </w:r>
      <w:r>
        <w:rPr>
          <w:rFonts w:hint="eastAsia" w:hAnsi="宋体" w:cs="仿宋_GB2312"/>
          <w:szCs w:val="28"/>
        </w:rPr>
        <w:t>评标定标应用</w:t>
      </w:r>
      <w:r>
        <w:rPr>
          <w:rFonts w:hAnsi="宋体" w:cs="仿宋_GB2312"/>
          <w:szCs w:val="28"/>
        </w:rPr>
        <w:t>能力</w:t>
      </w:r>
      <w:r>
        <w:rPr>
          <w:rFonts w:hint="eastAsia" w:hAnsi="宋体" w:cs="仿宋_GB2312"/>
          <w:szCs w:val="28"/>
        </w:rPr>
        <w:t>。</w:t>
      </w:r>
    </w:p>
    <w:p>
      <w:pPr>
        <w:pStyle w:val="3"/>
      </w:pPr>
      <w:bookmarkStart w:id="13" w:name="_Toc47704341"/>
      <w:bookmarkStart w:id="14" w:name="_Toc115030290"/>
      <w:bookmarkStart w:id="15" w:name="_Toc47704353"/>
      <w:bookmarkStart w:id="16" w:name="_Toc41376840"/>
      <w:bookmarkStart w:id="17" w:name="_Toc19796191"/>
      <w:r>
        <w:rPr>
          <w:rFonts w:hint="eastAsia"/>
        </w:rPr>
        <w:t>项目建设目标</w:t>
      </w:r>
      <w:bookmarkEnd w:id="13"/>
      <w:bookmarkEnd w:id="14"/>
    </w:p>
    <w:p>
      <w:pPr>
        <w:pStyle w:val="4"/>
      </w:pPr>
      <w:bookmarkStart w:id="18" w:name="_Toc115030291"/>
      <w:r>
        <w:rPr>
          <w:rFonts w:hint="eastAsia"/>
        </w:rPr>
        <w:t>政务目标</w:t>
      </w:r>
      <w:bookmarkEnd w:id="18"/>
    </w:p>
    <w:p>
      <w:pPr>
        <w:ind w:firstLine="640"/>
      </w:pPr>
      <w:r>
        <w:rPr>
          <w:rFonts w:hint="eastAsia" w:hAnsi="宋体" w:cs="仿宋_GB2312"/>
          <w:szCs w:val="28"/>
          <w:lang w:val="zh-CN"/>
        </w:rPr>
        <w:t>为升级石家庄市公共资源交易平台，完善招标投标系统功能，进一步优化招标投标行业领域营商环境，立项建设本系统，实现石家庄公共资源资源交易BIM辅助评标定标，</w:t>
      </w:r>
      <w:r>
        <w:rPr>
          <w:rFonts w:hint="eastAsia"/>
        </w:rPr>
        <w:t>提高评标定标质量，</w:t>
      </w:r>
      <w:r>
        <w:rPr>
          <w:rFonts w:hint="eastAsia" w:ascii="仿宋_GB2312" w:hAnsi="仿宋_GB2312" w:eastAsia="仿宋_GB2312" w:cs="仿宋_GB2312"/>
          <w:color w:val="000000" w:themeColor="text1"/>
          <w14:textFill>
            <w14:solidFill>
              <w14:schemeClr w14:val="tx1"/>
            </w14:solidFill>
          </w14:textFill>
        </w:rPr>
        <w:t>为构建城市信息模型（CIM）奠定坚实基础。</w:t>
      </w:r>
    </w:p>
    <w:p>
      <w:pPr>
        <w:pStyle w:val="4"/>
        <w:rPr>
          <w:lang w:val="zh-CN"/>
        </w:rPr>
      </w:pPr>
      <w:bookmarkStart w:id="19" w:name="_Toc115030292"/>
      <w:r>
        <w:rPr>
          <w:rFonts w:hint="eastAsia"/>
          <w:lang w:val="zh-CN"/>
        </w:rPr>
        <w:t>业务目标</w:t>
      </w:r>
      <w:bookmarkEnd w:id="19"/>
    </w:p>
    <w:p>
      <w:pPr>
        <w:ind w:firstLine="640"/>
      </w:pPr>
      <w:r>
        <w:rPr>
          <w:rFonts w:hint="eastAsia" w:hAnsi="宋体" w:cs="仿宋_GB2312"/>
          <w:szCs w:val="28"/>
          <w:lang w:val="zh-CN"/>
        </w:rPr>
        <w:t>推动工程建设项目招标、投标、开标、评标和定标阶段</w:t>
      </w:r>
      <w:r>
        <w:rPr>
          <w:rFonts w:hint="eastAsia" w:hAnsi="宋体" w:cs="仿宋_GB2312"/>
          <w:szCs w:val="28"/>
        </w:rPr>
        <w:t>BIM技术的应用，</w:t>
      </w:r>
      <w:r>
        <w:rPr>
          <w:rFonts w:hint="eastAsia"/>
        </w:rPr>
        <w:t>评标专家通过BIM辅助评标定标系统对BIM标书进行评审，可浏览建筑</w:t>
      </w:r>
      <w:r>
        <w:t>物</w:t>
      </w:r>
      <w:r>
        <w:rPr>
          <w:rFonts w:hint="eastAsia"/>
        </w:rPr>
        <w:t>模型，通过</w:t>
      </w:r>
      <w:r>
        <w:t>模型对比工具，</w:t>
      </w:r>
      <w:r>
        <w:rPr>
          <w:rFonts w:hint="eastAsia"/>
        </w:rPr>
        <w:t>对建筑物多方案进行对比评审。</w:t>
      </w:r>
    </w:p>
    <w:p>
      <w:pPr>
        <w:pStyle w:val="4"/>
      </w:pPr>
      <w:bookmarkStart w:id="20" w:name="_Toc115030293"/>
      <w:r>
        <w:rPr>
          <w:rFonts w:hint="eastAsia"/>
        </w:rPr>
        <w:t>效益目标</w:t>
      </w:r>
      <w:bookmarkEnd w:id="20"/>
    </w:p>
    <w:p>
      <w:pPr>
        <w:ind w:firstLine="640"/>
      </w:pPr>
      <w:r>
        <w:rPr>
          <w:rFonts w:hint="eastAsia" w:hAnsi="宋体" w:cs="仿宋_GB2312"/>
          <w:szCs w:val="28"/>
          <w:lang w:val="zh-CN"/>
        </w:rPr>
        <w:t>实现智能化、可视化评标定标，进一步提高评标定标的精准化、科学化、便捷化程度，实现不同BIM设计方案横向对比分析，推动建设工程设计、施工、运维各阶段之间的有机衔接。</w:t>
      </w:r>
    </w:p>
    <w:p>
      <w:pPr>
        <w:pStyle w:val="3"/>
      </w:pPr>
      <w:bookmarkStart w:id="21" w:name="_Toc115030294"/>
      <w:bookmarkStart w:id="22" w:name="_Toc47704357"/>
      <w:r>
        <w:rPr>
          <w:rFonts w:hint="eastAsia"/>
        </w:rPr>
        <w:t>项目需求分析</w:t>
      </w:r>
      <w:bookmarkEnd w:id="21"/>
      <w:bookmarkEnd w:id="22"/>
    </w:p>
    <w:p>
      <w:pPr>
        <w:pStyle w:val="4"/>
      </w:pPr>
      <w:bookmarkStart w:id="23" w:name="_Toc115030295"/>
      <w:r>
        <w:rPr>
          <w:rFonts w:hint="eastAsia"/>
        </w:rPr>
        <w:t>业务功能及流程分析</w:t>
      </w:r>
      <w:bookmarkEnd w:id="23"/>
    </w:p>
    <w:p>
      <w:pPr>
        <w:pStyle w:val="5"/>
      </w:pPr>
      <w:r>
        <w:rPr>
          <w:rFonts w:hint="eastAsia"/>
        </w:rPr>
        <w:t>业务功能分析</w:t>
      </w:r>
    </w:p>
    <w:p>
      <w:pPr>
        <w:pStyle w:val="6"/>
      </w:pPr>
      <w:r>
        <w:rPr>
          <w:rFonts w:hint="eastAsia"/>
        </w:rPr>
        <w:t>B</w:t>
      </w:r>
      <w:r>
        <w:t>IM</w:t>
      </w:r>
      <w:r>
        <w:rPr>
          <w:rFonts w:hint="eastAsia"/>
        </w:rPr>
        <w:t>标书分发和清除</w:t>
      </w:r>
    </w:p>
    <w:p>
      <w:pPr>
        <w:ind w:firstLine="640"/>
      </w:pPr>
      <w:r>
        <w:rPr>
          <w:rFonts w:hint="eastAsia"/>
        </w:rPr>
        <w:t>评审项目开标结束后，自动向评标专家分发标书。</w:t>
      </w:r>
    </w:p>
    <w:p>
      <w:pPr>
        <w:ind w:firstLine="640"/>
      </w:pPr>
      <w:r>
        <w:rPr>
          <w:rFonts w:hint="eastAsia"/>
        </w:rPr>
        <w:t>评标结束后，自动完成所有客户端上BIM标书的清除。</w:t>
      </w:r>
    </w:p>
    <w:p>
      <w:pPr>
        <w:pStyle w:val="6"/>
      </w:pPr>
      <w:r>
        <w:rPr>
          <w:rFonts w:hint="eastAsia"/>
        </w:rPr>
        <w:t>施工B</w:t>
      </w:r>
      <w:r>
        <w:t>IM</w:t>
      </w:r>
      <w:r>
        <w:rPr>
          <w:rFonts w:hint="eastAsia"/>
        </w:rPr>
        <w:t>辅助评标</w:t>
      </w:r>
    </w:p>
    <w:p>
      <w:pPr>
        <w:ind w:firstLine="640"/>
      </w:pPr>
      <w:r>
        <w:rPr>
          <w:rFonts w:hint="eastAsia"/>
        </w:rPr>
        <w:t>基于BIM模型，对施工组织设计方案进行论证，就施工中的重要环节进行可视化模拟分析，按时间进度进行施工安装方案的模拟和优化。对于一些重要的施工环节或采用新施工工艺的关键部位、施工现场平面布置等施工指导措施进行模拟和分析，以提高计划的可行性。在投标过程中，通过对施工方案的模拟，直观、形象地展示给甲方，投标方根据BIM模型快速获取正确的工程量信息，与招标文件的工程量清单比较，可以制定更好的投标策略。</w:t>
      </w:r>
    </w:p>
    <w:p>
      <w:pPr>
        <w:pStyle w:val="7"/>
      </w:pPr>
      <w:r>
        <w:rPr>
          <w:rFonts w:hint="eastAsia"/>
        </w:rPr>
        <w:t>文件导入</w:t>
      </w:r>
    </w:p>
    <w:p>
      <w:pPr>
        <w:ind w:firstLine="640"/>
      </w:pPr>
      <w:r>
        <w:rPr>
          <w:rFonts w:hint="eastAsia"/>
        </w:rPr>
        <w:t>评标过程中专家需要对各家</w:t>
      </w:r>
      <w:r>
        <w:t>投标单位的</w:t>
      </w:r>
      <w:r>
        <w:rPr>
          <w:rFonts w:hint="eastAsia"/>
        </w:rPr>
        <w:t>多份投标文件进行评审，需要支持导入文件类型为MBS（模型标书文件）/TBIM（投标BIM文件）。</w:t>
      </w:r>
    </w:p>
    <w:p>
      <w:pPr>
        <w:pStyle w:val="7"/>
      </w:pPr>
      <w:r>
        <w:rPr>
          <w:rFonts w:hint="eastAsia"/>
        </w:rPr>
        <w:t>实施方案</w:t>
      </w:r>
    </w:p>
    <w:p>
      <w:pPr>
        <w:ind w:firstLine="640"/>
      </w:pPr>
      <w:r>
        <w:rPr>
          <w:rFonts w:hint="eastAsia"/>
        </w:rPr>
        <w:t>评标过程中评标专家需要对投标的BIM实施方案（*.PDF文档）进行评审，评标专家通过工具查看文档。</w:t>
      </w:r>
    </w:p>
    <w:p>
      <w:pPr>
        <w:ind w:firstLine="640"/>
      </w:pPr>
      <w:r>
        <w:rPr>
          <w:rFonts w:hint="eastAsia"/>
        </w:rPr>
        <w:t>在BIM实施方案界面，可通过页数、缩放比例、放大/缩小、上一页/下一页控制文档的显示，完成BIM实施方案评审工作。</w:t>
      </w:r>
    </w:p>
    <w:p>
      <w:pPr>
        <w:pStyle w:val="7"/>
      </w:pPr>
      <w:r>
        <w:rPr>
          <w:rFonts w:hint="eastAsia"/>
        </w:rPr>
        <w:t>模型评审</w:t>
      </w:r>
    </w:p>
    <w:p>
      <w:pPr>
        <w:ind w:firstLine="640"/>
      </w:pPr>
      <w:r>
        <w:rPr>
          <w:rFonts w:hint="eastAsia"/>
        </w:rPr>
        <w:t>评标过程中需要对投标人的BIM模型文件进行评审。评标专家在模型视图界面，可以基于不同的楼层、专业构件类型对模型构件信息进行抽查，检查模型是否包含招标文件所要求添加的构件信息，根据模型的质量判断投标人是否具备施工阶段BIM模型深化应用能力。</w:t>
      </w:r>
    </w:p>
    <w:p>
      <w:pPr>
        <w:ind w:firstLine="640"/>
      </w:pPr>
      <w:r>
        <w:rPr>
          <w:rFonts w:hint="eastAsia"/>
        </w:rPr>
        <w:t>模型评审中主要对轻量化BIM模型文件进行评审，其中包含主流BIM模型软件及标准的文件。</w:t>
      </w:r>
    </w:p>
    <w:p>
      <w:pPr>
        <w:pStyle w:val="7"/>
      </w:pPr>
      <w:r>
        <w:rPr>
          <w:rFonts w:hint="eastAsia"/>
        </w:rPr>
        <w:t>进度评审</w:t>
      </w:r>
    </w:p>
    <w:p>
      <w:pPr>
        <w:ind w:firstLine="640"/>
      </w:pPr>
      <w:r>
        <w:rPr>
          <w:rFonts w:hint="eastAsia"/>
        </w:rPr>
        <w:t>评标专家需要对项目各专业间进度计划安排进行评审。通过进度计划审查，对投标人的进度方案以4D模拟的角度进行模拟，专家可以根据自己的需求，以不同角度、不同专业、不同窗口进行查看，评判投标文件是否满足招标文件中要求的进度节点要求。</w:t>
      </w:r>
    </w:p>
    <w:p>
      <w:pPr>
        <w:pStyle w:val="7"/>
      </w:pPr>
      <w:r>
        <w:rPr>
          <w:rFonts w:hint="eastAsia"/>
        </w:rPr>
        <w:t>场布评审</w:t>
      </w:r>
    </w:p>
    <w:p>
      <w:pPr>
        <w:ind w:firstLine="640"/>
      </w:pPr>
      <w:r>
        <w:rPr>
          <w:rFonts w:hint="eastAsia"/>
        </w:rPr>
        <w:t>评标专家在评审过程中，需要按照招标文件，</w:t>
      </w:r>
      <w:r>
        <w:rPr>
          <w:rFonts w:hint="eastAsia"/>
          <w:szCs w:val="21"/>
        </w:rPr>
        <w:t>结合场地布置的合理性、绿色施工规范等相关规范要求，</w:t>
      </w:r>
      <w:r>
        <w:rPr>
          <w:rFonts w:hint="eastAsia"/>
        </w:rPr>
        <w:t>对投标人的临时设施安排进行评审。</w:t>
      </w:r>
    </w:p>
    <w:p>
      <w:pPr>
        <w:pStyle w:val="7"/>
      </w:pPr>
      <w:r>
        <w:rPr>
          <w:rFonts w:hint="eastAsia"/>
        </w:rPr>
        <w:t>工艺评审</w:t>
      </w:r>
    </w:p>
    <w:p>
      <w:pPr>
        <w:ind w:firstLine="640"/>
        <w:rPr>
          <w:szCs w:val="21"/>
        </w:rPr>
      </w:pPr>
      <w:r>
        <w:rPr>
          <w:rFonts w:hint="eastAsia"/>
          <w:szCs w:val="21"/>
        </w:rPr>
        <w:t>评标专家对投标文件的</w:t>
      </w:r>
      <w:r>
        <w:rPr>
          <w:szCs w:val="21"/>
        </w:rPr>
        <w:t>施工工艺</w:t>
      </w:r>
      <w:r>
        <w:rPr>
          <w:rFonts w:hint="eastAsia"/>
          <w:szCs w:val="21"/>
        </w:rPr>
        <w:t>进行评审。评标专家通过三维场景</w:t>
      </w:r>
      <w:r>
        <w:rPr>
          <w:szCs w:val="21"/>
        </w:rPr>
        <w:t>的动画展示</w:t>
      </w:r>
      <w:r>
        <w:rPr>
          <w:rFonts w:hint="eastAsia"/>
          <w:szCs w:val="21"/>
        </w:rPr>
        <w:t>，</w:t>
      </w:r>
      <w:r>
        <w:rPr>
          <w:szCs w:val="21"/>
        </w:rPr>
        <w:t>对施工组织安排进行详细查看，</w:t>
      </w:r>
      <w:r>
        <w:rPr>
          <w:rFonts w:hint="eastAsia"/>
          <w:szCs w:val="21"/>
        </w:rPr>
        <w:t>还</w:t>
      </w:r>
      <w:r>
        <w:rPr>
          <w:szCs w:val="21"/>
        </w:rPr>
        <w:t>可在</w:t>
      </w:r>
      <w:r>
        <w:rPr>
          <w:rFonts w:hint="eastAsia"/>
          <w:szCs w:val="21"/>
        </w:rPr>
        <w:t>主视</w:t>
      </w:r>
      <w:r>
        <w:rPr>
          <w:szCs w:val="21"/>
        </w:rPr>
        <w:t>口中通过移动、旋转、缩放，查看模型的状态</w:t>
      </w:r>
      <w:r>
        <w:rPr>
          <w:rFonts w:hint="eastAsia"/>
          <w:szCs w:val="21"/>
        </w:rPr>
        <w:t>，便于评标专家对重难点方案的理解，增强了评标</w:t>
      </w:r>
      <w:r>
        <w:rPr>
          <w:szCs w:val="21"/>
        </w:rPr>
        <w:t>专家</w:t>
      </w:r>
      <w:r>
        <w:rPr>
          <w:rFonts w:hint="eastAsia"/>
          <w:szCs w:val="21"/>
        </w:rPr>
        <w:t>的直观体验。</w:t>
      </w:r>
    </w:p>
    <w:p>
      <w:pPr>
        <w:pStyle w:val="7"/>
      </w:pPr>
      <w:r>
        <w:rPr>
          <w:rFonts w:hint="eastAsia"/>
        </w:rPr>
        <w:t>资金评审</w:t>
      </w:r>
    </w:p>
    <w:p>
      <w:pPr>
        <w:ind w:firstLine="640"/>
        <w:rPr>
          <w:szCs w:val="21"/>
        </w:rPr>
      </w:pPr>
      <w:r>
        <w:rPr>
          <w:rFonts w:hint="eastAsia"/>
        </w:rPr>
        <w:t>评标专家对项目投标文件进行资金计划及资源计划的评审。</w:t>
      </w:r>
      <w:r>
        <w:rPr>
          <w:rFonts w:hint="eastAsia"/>
          <w:szCs w:val="21"/>
        </w:rPr>
        <w:t>在资金资源模拟界面中，可以根据项目周期的时间段，查看项目累计或当前的资金资源需求。从月度分析上结合业主的资金拨付能力，评审项目资金计划。同时以资源角度展现投标人计划投入的主材规模。</w:t>
      </w:r>
    </w:p>
    <w:p>
      <w:pPr>
        <w:pStyle w:val="7"/>
      </w:pPr>
      <w:r>
        <w:rPr>
          <w:rFonts w:hint="eastAsia"/>
        </w:rPr>
        <w:t>清单评审</w:t>
      </w:r>
    </w:p>
    <w:p>
      <w:pPr>
        <w:ind w:firstLine="640"/>
      </w:pPr>
      <w:r>
        <w:rPr>
          <w:rFonts w:hint="eastAsia"/>
        </w:rPr>
        <w:t>评标专家快速评审投标文件中预算文件所包含的清单项。评标专家在进行清单评审工作时，需要快速查看投标文件中预算文件的组价情况；其中包括分部分项工程量清单、措施项目清单、其他项目表、人材机汇总表、费用汇总表。</w:t>
      </w:r>
    </w:p>
    <w:p>
      <w:pPr>
        <w:pStyle w:val="7"/>
      </w:pPr>
      <w:r>
        <w:rPr>
          <w:rFonts w:hint="eastAsia"/>
        </w:rPr>
        <w:t>直接费评审</w:t>
      </w:r>
    </w:p>
    <w:p>
      <w:pPr>
        <w:ind w:firstLine="640"/>
      </w:pPr>
      <w:r>
        <w:rPr>
          <w:rFonts w:hint="eastAsia"/>
        </w:rPr>
        <w:t>专家在评标过程中，需要对投标文件中预算文件的直接费进行查看。对直接费进行查看时，需按照清单、单体、楼层等维度进行分类查看。辨别投标人通过不平衡报价手段，提前排除项目施工过程中因变更产生的成本超支风险。</w:t>
      </w:r>
    </w:p>
    <w:p>
      <w:pPr>
        <w:pStyle w:val="7"/>
      </w:pPr>
      <w:r>
        <w:rPr>
          <w:rFonts w:hint="eastAsia"/>
        </w:rPr>
        <w:t>评审结果</w:t>
      </w:r>
    </w:p>
    <w:p>
      <w:pPr>
        <w:ind w:firstLine="640"/>
      </w:pPr>
      <w:r>
        <w:rPr>
          <w:rFonts w:hint="eastAsia"/>
        </w:rPr>
        <w:t>评标专家在对上述全部模块评审完成后，需要对全部评审结果进行提交。对其他各模块的评审结果应自动进行汇总并可上传至电子评标系统中。</w:t>
      </w:r>
    </w:p>
    <w:p>
      <w:pPr>
        <w:pStyle w:val="6"/>
      </w:pPr>
      <w:r>
        <w:rPr>
          <w:rFonts w:hint="eastAsia"/>
        </w:rPr>
        <w:t>设计B</w:t>
      </w:r>
      <w:r>
        <w:t>IM</w:t>
      </w:r>
      <w:r>
        <w:rPr>
          <w:rFonts w:hint="eastAsia"/>
        </w:rPr>
        <w:t>辅助评标</w:t>
      </w:r>
    </w:p>
    <w:p>
      <w:pPr>
        <w:ind w:firstLine="640"/>
      </w:pPr>
      <w:r>
        <w:rPr>
          <w:rFonts w:hint="eastAsia"/>
        </w:rPr>
        <w:t>设计BIM辅助评标系统基于交易中心提供的BIM评标服务，供设计评标专家动态评审投标单位的投标方案，并对各投标方案进行详细的分析和对比。</w:t>
      </w:r>
    </w:p>
    <w:p>
      <w:pPr>
        <w:pStyle w:val="7"/>
      </w:pPr>
      <w:r>
        <w:rPr>
          <w:rFonts w:hint="eastAsia"/>
        </w:rPr>
        <w:t>文件导入</w:t>
      </w:r>
    </w:p>
    <w:p>
      <w:pPr>
        <w:ind w:firstLine="640"/>
      </w:pPr>
      <w:r>
        <w:rPr>
          <w:rFonts w:hint="eastAsia"/>
        </w:rPr>
        <w:t>评标过程中专家需要对各家</w:t>
      </w:r>
      <w:r>
        <w:t>投标单位的</w:t>
      </w:r>
      <w:r>
        <w:rPr>
          <w:rFonts w:hint="eastAsia"/>
        </w:rPr>
        <w:t>多份投标文件进行评审，在评审过程中</w:t>
      </w:r>
      <w:r>
        <w:t>需要对</w:t>
      </w:r>
      <w:r>
        <w:rPr>
          <w:rFonts w:hint="eastAsia"/>
        </w:rPr>
        <w:t>投标文件</w:t>
      </w:r>
      <w:r>
        <w:t>进行汇总</w:t>
      </w:r>
      <w:r>
        <w:rPr>
          <w:rFonts w:hint="eastAsia"/>
        </w:rPr>
        <w:t>后</w:t>
      </w:r>
      <w:r>
        <w:t>统一评审。</w:t>
      </w:r>
    </w:p>
    <w:p>
      <w:pPr>
        <w:ind w:firstLine="640"/>
      </w:pPr>
      <w:r>
        <w:rPr>
          <w:rFonts w:hint="eastAsia"/>
        </w:rPr>
        <w:t>支持导入文件类型为SMBS（设计模型标书文件）/STBIM（设计BIM标书文件）。</w:t>
      </w:r>
    </w:p>
    <w:p>
      <w:pPr>
        <w:pStyle w:val="7"/>
      </w:pPr>
      <w:r>
        <w:rPr>
          <w:rFonts w:hint="eastAsia"/>
        </w:rPr>
        <w:t>实施方案</w:t>
      </w:r>
    </w:p>
    <w:p>
      <w:pPr>
        <w:ind w:firstLine="640"/>
      </w:pPr>
      <w:r>
        <w:rPr>
          <w:rFonts w:hint="eastAsia"/>
        </w:rPr>
        <w:t>评标过程中评标专家需要对投标的BIM实施方案（*.PDF文档）进行评审，评标专家通过工具查看文档。</w:t>
      </w:r>
    </w:p>
    <w:p>
      <w:pPr>
        <w:ind w:firstLine="640"/>
      </w:pPr>
      <w:r>
        <w:rPr>
          <w:rFonts w:hint="eastAsia"/>
        </w:rPr>
        <w:t>在BIM实施方案界面，可通过页数、缩放比例、放大/缩小、上一页/下一页控制文档的显示，完成BIM实施方案评审工作。</w:t>
      </w:r>
    </w:p>
    <w:p>
      <w:pPr>
        <w:pStyle w:val="7"/>
      </w:pPr>
      <w:r>
        <w:rPr>
          <w:rFonts w:hint="eastAsia"/>
        </w:rPr>
        <w:t>模型展示</w:t>
      </w:r>
    </w:p>
    <w:p>
      <w:pPr>
        <w:ind w:firstLine="640"/>
      </w:pPr>
      <w:r>
        <w:rPr>
          <w:rFonts w:hint="eastAsia"/>
        </w:rPr>
        <w:t>评标专家在</w:t>
      </w:r>
      <w:r>
        <w:t>评标过程中</w:t>
      </w:r>
      <w:r>
        <w:rPr>
          <w:rFonts w:hint="eastAsia"/>
        </w:rPr>
        <w:t>对参与投标的设计单位完成的不同设计方案逐个进行外观评审。</w:t>
      </w:r>
    </w:p>
    <w:p>
      <w:pPr>
        <w:ind w:firstLine="640"/>
      </w:pPr>
      <w:r>
        <w:t>评标专家在</w:t>
      </w:r>
      <w:r>
        <w:rPr>
          <w:rFonts w:hint="eastAsia"/>
        </w:rPr>
        <w:t>对</w:t>
      </w:r>
      <w:r>
        <w:t>设计方案进行</w:t>
      </w:r>
      <w:r>
        <w:rPr>
          <w:rFonts w:hint="eastAsia"/>
        </w:rPr>
        <w:t>外观评审过程中，</w:t>
      </w:r>
      <w:r>
        <w:t>需要通过</w:t>
      </w:r>
      <w:r>
        <w:rPr>
          <w:rFonts w:hint="eastAsia"/>
        </w:rPr>
        <w:t>旋转、缩放、平移等命令，查看设计方案的整体外观；</w:t>
      </w:r>
      <w:r>
        <w:t>还需要</w:t>
      </w:r>
      <w:r>
        <w:rPr>
          <w:rFonts w:hint="eastAsia"/>
        </w:rPr>
        <w:t>切换模型视点，查看局部细化的模型；使评标专家可以快速直观的了解设计方案的思路和亮点，降低专家评审的难度，方便进行评审决策。</w:t>
      </w:r>
    </w:p>
    <w:p>
      <w:pPr>
        <w:pStyle w:val="7"/>
      </w:pPr>
      <w:r>
        <w:rPr>
          <w:rFonts w:hint="eastAsia"/>
        </w:rPr>
        <w:t>路径展示</w:t>
      </w:r>
    </w:p>
    <w:p>
      <w:pPr>
        <w:ind w:firstLine="640"/>
      </w:pPr>
      <w:r>
        <w:rPr>
          <w:rFonts w:hint="eastAsia"/>
        </w:rPr>
        <w:t>评标专家对投标文件中项目模拟演示路径进行评审。评标专家在对设计投标单位提交的BIM标书文件进行方案设计亮点评审时，可根据需要暂停路径展示，对模型进行缩放、旋转、平移等操作，更加细致的评审设计方案，理解方案意图，把握方案的亮点，做出更加合理准确的评审结果。</w:t>
      </w:r>
    </w:p>
    <w:p>
      <w:pPr>
        <w:pStyle w:val="7"/>
      </w:pPr>
      <w:r>
        <w:rPr>
          <w:rFonts w:hint="eastAsia"/>
        </w:rPr>
        <w:t>环境展示</w:t>
      </w:r>
    </w:p>
    <w:p>
      <w:pPr>
        <w:ind w:firstLine="640"/>
        <w:rPr>
          <w:szCs w:val="21"/>
        </w:rPr>
      </w:pPr>
      <w:r>
        <w:rPr>
          <w:rFonts w:hint="eastAsia"/>
        </w:rPr>
        <w:t>评标专家基于当前项目，评审拟建项目与周围建筑的融合匹配程度。在进行拟建项目与周围建筑的融合匹配程度评审过程中，若将建筑方案设计模型基于真实的GIS环境中，可以更加形象直观展示设计方案，辅助评标专家评审选择出最优、最合理的设计方案。</w:t>
      </w:r>
    </w:p>
    <w:p>
      <w:pPr>
        <w:pStyle w:val="7"/>
      </w:pPr>
      <w:r>
        <w:rPr>
          <w:rFonts w:hint="eastAsia"/>
        </w:rPr>
        <w:t>方案对比</w:t>
      </w:r>
    </w:p>
    <w:p>
      <w:pPr>
        <w:ind w:firstLine="640"/>
      </w:pPr>
      <w:r>
        <w:rPr>
          <w:rFonts w:hint="eastAsia"/>
        </w:rPr>
        <w:t>评标专家对参与投标的不同设计单位的设计方案进行横向对比。目前评标专家在对不同设计方案进行对比时只能进行逐个审查单一方案的评审模式。若能通过多窗口显示功能，同时显示多个设计方案对比不同设计方案的优点和不足，更有利于选取最适合的设计方案。</w:t>
      </w:r>
    </w:p>
    <w:p>
      <w:pPr>
        <w:ind w:firstLine="640"/>
        <w:rPr>
          <w:szCs w:val="21"/>
        </w:rPr>
      </w:pPr>
      <w:r>
        <w:rPr>
          <w:rFonts w:hint="eastAsia"/>
        </w:rPr>
        <w:t>方案对比需通过</w:t>
      </w:r>
      <w:r>
        <w:t>调用本项目其他方案</w:t>
      </w:r>
      <w:r>
        <w:rPr>
          <w:rFonts w:hint="eastAsia"/>
        </w:rPr>
        <w:t>，</w:t>
      </w:r>
      <w:r>
        <w:t>进行</w:t>
      </w:r>
      <w:r>
        <w:rPr>
          <w:rFonts w:hint="eastAsia"/>
        </w:rPr>
        <w:t>投标单位多</w:t>
      </w:r>
      <w:r>
        <w:t>方案对比</w:t>
      </w:r>
      <w:r>
        <w:rPr>
          <w:rFonts w:hint="eastAsia"/>
        </w:rPr>
        <w:t>工作。</w:t>
      </w:r>
    </w:p>
    <w:p>
      <w:pPr>
        <w:pStyle w:val="7"/>
      </w:pPr>
      <w:r>
        <w:rPr>
          <w:rFonts w:hint="eastAsia"/>
        </w:rPr>
        <w:t>历史工程</w:t>
      </w:r>
    </w:p>
    <w:p>
      <w:pPr>
        <w:ind w:firstLine="640"/>
      </w:pPr>
      <w:r>
        <w:rPr>
          <w:rFonts w:hint="eastAsia"/>
        </w:rPr>
        <w:t>评标专家基于当前评审的项目，通过查看已建类似项目信息，实现对同类工程纵向查看对比，辅助评标专家评审选择出最优、最合理的设计方案。</w:t>
      </w:r>
    </w:p>
    <w:p>
      <w:pPr>
        <w:ind w:firstLine="640"/>
      </w:pPr>
      <w:r>
        <w:rPr>
          <w:rFonts w:hint="eastAsia"/>
        </w:rPr>
        <w:t>同类项目一般会基于建筑类型、工程区域、工程造价等不同维度的多个参数进行筛选，从而选择最合适的历史工程进行查看。</w:t>
      </w:r>
    </w:p>
    <w:p>
      <w:pPr>
        <w:ind w:firstLine="640"/>
      </w:pPr>
      <w:r>
        <w:rPr>
          <w:rFonts w:hint="eastAsia"/>
        </w:rPr>
        <w:t>历史工程模块中可调用历史同类工程及投标人历史中标工程与上报工程进行对比。</w:t>
      </w:r>
    </w:p>
    <w:p>
      <w:pPr>
        <w:pStyle w:val="6"/>
      </w:pPr>
      <w:r>
        <w:rPr>
          <w:rFonts w:hint="eastAsia"/>
        </w:rPr>
        <w:t>B</w:t>
      </w:r>
      <w:r>
        <w:t>IM</w:t>
      </w:r>
      <w:r>
        <w:rPr>
          <w:rFonts w:hint="eastAsia"/>
        </w:rPr>
        <w:t>定标系统</w:t>
      </w:r>
    </w:p>
    <w:p>
      <w:pPr>
        <w:ind w:firstLine="640"/>
        <w:rPr>
          <w:rFonts w:hint="eastAsia"/>
        </w:rPr>
      </w:pPr>
      <w:r>
        <w:rPr>
          <w:rFonts w:hint="eastAsia"/>
        </w:rPr>
        <w:t>需提供B</w:t>
      </w:r>
      <w:r>
        <w:t>IM</w:t>
      </w:r>
      <w:r>
        <w:rPr>
          <w:rFonts w:hint="eastAsia"/>
        </w:rPr>
        <w:t>标书查看及展示各评标专家对BIM标书中的评审意见/评分功能。</w:t>
      </w:r>
    </w:p>
    <w:p>
      <w:pPr>
        <w:pStyle w:val="5"/>
      </w:pPr>
      <w:bookmarkStart w:id="60" w:name="_GoBack"/>
      <w:bookmarkEnd w:id="60"/>
      <w:r>
        <w:rPr>
          <w:rFonts w:hint="eastAsia"/>
        </w:rPr>
        <w:t>业务流程分析</w:t>
      </w:r>
    </w:p>
    <w:p>
      <w:pPr>
        <w:pStyle w:val="49"/>
      </w:pPr>
      <w:r>
        <w:drawing>
          <wp:inline distT="0" distB="0" distL="0" distR="0">
            <wp:extent cx="4599305" cy="7840980"/>
            <wp:effectExtent l="0" t="0" r="0" b="7620"/>
            <wp:docPr id="3" name="图片 3" descr="C:\Users\liuln-a\Desktop\石家庄BIM\评标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iuln-a\Desktop\石家庄BIM\评标流程.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04065" cy="7848996"/>
                    </a:xfrm>
                    <a:prstGeom prst="rect">
                      <a:avLst/>
                    </a:prstGeom>
                    <a:noFill/>
                    <a:ln>
                      <a:noFill/>
                    </a:ln>
                  </pic:spPr>
                </pic:pic>
              </a:graphicData>
            </a:graphic>
          </wp:inline>
        </w:drawing>
      </w:r>
    </w:p>
    <w:p>
      <w:pPr>
        <w:pStyle w:val="49"/>
      </w:pPr>
      <w:r>
        <w:rPr>
          <w:rFonts w:hint="eastAsia"/>
        </w:rPr>
        <w:t>评标流程</w:t>
      </w:r>
    </w:p>
    <w:p>
      <w:pPr>
        <w:ind w:firstLine="640"/>
        <w:rPr>
          <w:color w:val="FF0000"/>
        </w:rPr>
      </w:pPr>
    </w:p>
    <w:p>
      <w:pPr>
        <w:pStyle w:val="5"/>
      </w:pPr>
      <w:bookmarkStart w:id="24" w:name="_Toc47704361"/>
      <w:r>
        <w:rPr>
          <w:rFonts w:hint="eastAsia"/>
        </w:rPr>
        <w:t>服务对象分析</w:t>
      </w:r>
      <w:bookmarkEnd w:id="24"/>
    </w:p>
    <w:p>
      <w:pPr>
        <w:ind w:firstLine="640"/>
      </w:pPr>
      <w:r>
        <w:rPr>
          <w:rFonts w:hint="eastAsia"/>
        </w:rPr>
        <w:t>本系统使用用户涉及市公共资源交易服务中心工作人员、施工监理招标部工作人员、勘察设计招标部工作人员及商务/技术标评标专家。</w:t>
      </w:r>
    </w:p>
    <w:p>
      <w:pPr>
        <w:pStyle w:val="6"/>
      </w:pPr>
      <w:bookmarkStart w:id="25" w:name="_Toc47704366"/>
      <w:r>
        <w:rPr>
          <w:rFonts w:hint="eastAsia"/>
        </w:rPr>
        <w:t>评标评审专家</w:t>
      </w:r>
      <w:bookmarkEnd w:id="25"/>
    </w:p>
    <w:p>
      <w:pPr>
        <w:ind w:firstLine="640"/>
      </w:pPr>
      <w:r>
        <w:rPr>
          <w:rFonts w:hint="eastAsia"/>
        </w:rPr>
        <w:t>按照招标文件规定的评标方法和评标标准，使用BIM辅助评标系统对各投标人提交的BIM模型进行评审。</w:t>
      </w:r>
    </w:p>
    <w:p>
      <w:pPr>
        <w:pStyle w:val="6"/>
      </w:pPr>
      <w:r>
        <w:rPr>
          <w:rFonts w:hint="eastAsia"/>
        </w:rPr>
        <w:t>交易中心工作人员</w:t>
      </w:r>
    </w:p>
    <w:p>
      <w:pPr>
        <w:ind w:firstLine="640"/>
      </w:pPr>
      <w:r>
        <w:rPr>
          <w:rFonts w:hint="eastAsia"/>
        </w:rPr>
        <w:t>对工程建设招投标BIM辅助评标系统进行常规维护。</w:t>
      </w:r>
    </w:p>
    <w:p>
      <w:pPr>
        <w:pStyle w:val="4"/>
      </w:pPr>
      <w:bookmarkStart w:id="26" w:name="_Toc115030296"/>
      <w:r>
        <w:rPr>
          <w:rFonts w:hint="eastAsia"/>
        </w:rPr>
        <w:t>业务、信息量估算</w:t>
      </w:r>
      <w:bookmarkEnd w:id="26"/>
    </w:p>
    <w:p>
      <w:pPr>
        <w:pStyle w:val="5"/>
      </w:pPr>
      <w:r>
        <w:rPr>
          <w:rFonts w:hint="eastAsia"/>
        </w:rPr>
        <w:t>信息量分析</w:t>
      </w:r>
    </w:p>
    <w:p>
      <w:pPr>
        <w:ind w:firstLine="640"/>
      </w:pPr>
      <w:r>
        <w:rPr>
          <w:rFonts w:hint="eastAsia"/>
        </w:rPr>
        <w:t>石家庄房屋建筑等工程建设项目年交易量约25</w:t>
      </w:r>
      <w:r>
        <w:t>00</w:t>
      </w:r>
      <w:r>
        <w:rPr>
          <w:rFonts w:hint="eastAsia"/>
        </w:rPr>
        <w:t>宗，考虑到未来石家庄公共资源交易的发展，按照年增量</w:t>
      </w:r>
      <w:r>
        <w:t>10</w:t>
      </w:r>
      <w:r>
        <w:rPr>
          <w:rFonts w:hint="eastAsia"/>
        </w:rPr>
        <w:t>%进行测算，对未来5年的年信息量进行估算，房屋建筑等交易达到约4027宗。</w:t>
      </w:r>
    </w:p>
    <w:p>
      <w:pPr>
        <w:pStyle w:val="77"/>
      </w:pPr>
      <w:r>
        <w:rPr>
          <w:rFonts w:hint="eastAsia"/>
        </w:rPr>
        <w:t>信息量测算分析</w:t>
      </w:r>
    </w:p>
    <w:tbl>
      <w:tblPr>
        <w:tblStyle w:val="37"/>
        <w:tblW w:w="8473" w:type="dxa"/>
        <w:tblInd w:w="0" w:type="dxa"/>
        <w:tblLayout w:type="fixed"/>
        <w:tblCellMar>
          <w:top w:w="0" w:type="dxa"/>
          <w:left w:w="108" w:type="dxa"/>
          <w:bottom w:w="0" w:type="dxa"/>
          <w:right w:w="108" w:type="dxa"/>
        </w:tblCellMar>
      </w:tblPr>
      <w:tblGrid>
        <w:gridCol w:w="1128"/>
        <w:gridCol w:w="1134"/>
        <w:gridCol w:w="1135"/>
        <w:gridCol w:w="1269"/>
        <w:gridCol w:w="1269"/>
        <w:gridCol w:w="1269"/>
        <w:gridCol w:w="1269"/>
      </w:tblGrid>
      <w:tr>
        <w:tblPrEx>
          <w:tblLayout w:type="fixed"/>
          <w:tblCellMar>
            <w:top w:w="0" w:type="dxa"/>
            <w:left w:w="108" w:type="dxa"/>
            <w:bottom w:w="0" w:type="dxa"/>
            <w:right w:w="108" w:type="dxa"/>
          </w:tblCellMar>
        </w:tblPrEx>
        <w:trPr>
          <w:trHeight w:val="312" w:hRule="atLeast"/>
        </w:trPr>
        <w:tc>
          <w:tcPr>
            <w:tcW w:w="1128" w:type="dxa"/>
            <w:tcBorders>
              <w:top w:val="single" w:color="auto" w:sz="4" w:space="0"/>
              <w:left w:val="single" w:color="auto" w:sz="4" w:space="0"/>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类型</w:t>
            </w:r>
          </w:p>
        </w:tc>
        <w:tc>
          <w:tcPr>
            <w:tcW w:w="1134"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年度</w:t>
            </w:r>
          </w:p>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交易量</w:t>
            </w:r>
          </w:p>
        </w:tc>
        <w:tc>
          <w:tcPr>
            <w:tcW w:w="1135"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第1年数量</w:t>
            </w:r>
          </w:p>
        </w:tc>
        <w:tc>
          <w:tcPr>
            <w:tcW w:w="1269"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第2年</w:t>
            </w:r>
          </w:p>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数量</w:t>
            </w:r>
          </w:p>
        </w:tc>
        <w:tc>
          <w:tcPr>
            <w:tcW w:w="1269"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第3年</w:t>
            </w:r>
          </w:p>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数量</w:t>
            </w:r>
          </w:p>
        </w:tc>
        <w:tc>
          <w:tcPr>
            <w:tcW w:w="1269"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第4年</w:t>
            </w:r>
          </w:p>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数量</w:t>
            </w:r>
          </w:p>
        </w:tc>
        <w:tc>
          <w:tcPr>
            <w:tcW w:w="1269"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第5年</w:t>
            </w:r>
          </w:p>
          <w:p>
            <w:pPr>
              <w:widowControl/>
              <w:spacing w:line="240" w:lineRule="auto"/>
              <w:ind w:firstLine="0" w:firstLineChars="0"/>
              <w:jc w:val="center"/>
              <w:rPr>
                <w:rFonts w:ascii="仿宋" w:hAnsi="仿宋" w:cs="宋体"/>
                <w:b/>
                <w:bCs/>
                <w:color w:val="000000"/>
                <w:kern w:val="0"/>
                <w:sz w:val="28"/>
                <w:szCs w:val="28"/>
              </w:rPr>
            </w:pPr>
            <w:r>
              <w:rPr>
                <w:rFonts w:hint="eastAsia" w:ascii="仿宋" w:hAnsi="仿宋" w:cs="宋体"/>
                <w:b/>
                <w:bCs/>
                <w:color w:val="000000"/>
                <w:kern w:val="0"/>
                <w:sz w:val="28"/>
                <w:szCs w:val="28"/>
              </w:rPr>
              <w:t>数量</w:t>
            </w:r>
          </w:p>
        </w:tc>
      </w:tr>
      <w:tr>
        <w:tblPrEx>
          <w:tblLayout w:type="fixed"/>
          <w:tblCellMar>
            <w:top w:w="0" w:type="dxa"/>
            <w:left w:w="108" w:type="dxa"/>
            <w:bottom w:w="0" w:type="dxa"/>
            <w:right w:w="108" w:type="dxa"/>
          </w:tblCellMar>
        </w:tblPrEx>
        <w:trPr>
          <w:trHeight w:val="312" w:hRule="atLeast"/>
        </w:trPr>
        <w:tc>
          <w:tcPr>
            <w:tcW w:w="11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left="-106" w:leftChars="-33" w:firstLine="0" w:firstLineChars="0"/>
              <w:jc w:val="center"/>
              <w:rPr>
                <w:rFonts w:ascii="仿宋" w:hAnsi="仿宋" w:cs="宋体"/>
                <w:color w:val="000000"/>
                <w:kern w:val="0"/>
                <w:sz w:val="28"/>
                <w:szCs w:val="28"/>
              </w:rPr>
            </w:pPr>
            <w:r>
              <w:rPr>
                <w:rFonts w:hint="eastAsia"/>
              </w:rPr>
              <w:t>房屋建筑等</w:t>
            </w:r>
            <w:r>
              <w:rPr>
                <w:rFonts w:hint="eastAsia" w:ascii="仿宋" w:hAnsi="仿宋" w:cs="宋体"/>
                <w:color w:val="000000"/>
                <w:kern w:val="0"/>
                <w:sz w:val="28"/>
                <w:szCs w:val="28"/>
              </w:rPr>
              <w:t>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kern w:val="0"/>
                <w:sz w:val="28"/>
                <w:szCs w:val="28"/>
              </w:rPr>
            </w:pPr>
            <w:r>
              <w:rPr>
                <w:rFonts w:hint="eastAsia" w:ascii="仿宋" w:hAnsi="仿宋" w:cs="宋体"/>
                <w:kern w:val="0"/>
                <w:sz w:val="28"/>
                <w:szCs w:val="28"/>
              </w:rPr>
              <w:t>2500</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kern w:val="0"/>
                <w:sz w:val="28"/>
                <w:szCs w:val="28"/>
              </w:rPr>
            </w:pPr>
            <w:r>
              <w:rPr>
                <w:rFonts w:hint="eastAsia" w:ascii="仿宋" w:hAnsi="仿宋" w:cs="宋体"/>
                <w:kern w:val="0"/>
                <w:sz w:val="28"/>
                <w:szCs w:val="28"/>
              </w:rPr>
              <w:t>2750</w:t>
            </w:r>
          </w:p>
        </w:tc>
        <w:tc>
          <w:tcPr>
            <w:tcW w:w="12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kern w:val="0"/>
                <w:sz w:val="28"/>
                <w:szCs w:val="28"/>
              </w:rPr>
            </w:pPr>
            <w:r>
              <w:rPr>
                <w:rFonts w:hint="eastAsia" w:ascii="仿宋" w:hAnsi="仿宋" w:cs="宋体"/>
                <w:kern w:val="0"/>
                <w:sz w:val="28"/>
                <w:szCs w:val="28"/>
              </w:rPr>
              <w:t>3025</w:t>
            </w:r>
          </w:p>
        </w:tc>
        <w:tc>
          <w:tcPr>
            <w:tcW w:w="12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kern w:val="0"/>
                <w:sz w:val="28"/>
                <w:szCs w:val="28"/>
              </w:rPr>
            </w:pPr>
            <w:r>
              <w:rPr>
                <w:rFonts w:hint="eastAsia" w:ascii="仿宋" w:hAnsi="仿宋" w:cs="宋体"/>
                <w:kern w:val="0"/>
                <w:sz w:val="28"/>
                <w:szCs w:val="28"/>
              </w:rPr>
              <w:t>3328</w:t>
            </w:r>
          </w:p>
        </w:tc>
        <w:tc>
          <w:tcPr>
            <w:tcW w:w="12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kern w:val="0"/>
                <w:sz w:val="28"/>
                <w:szCs w:val="28"/>
              </w:rPr>
            </w:pPr>
            <w:r>
              <w:rPr>
                <w:rFonts w:hint="eastAsia" w:ascii="仿宋" w:hAnsi="仿宋" w:cs="宋体"/>
                <w:kern w:val="0"/>
                <w:sz w:val="28"/>
                <w:szCs w:val="28"/>
              </w:rPr>
              <w:t>3661</w:t>
            </w:r>
          </w:p>
        </w:tc>
        <w:tc>
          <w:tcPr>
            <w:tcW w:w="12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kern w:val="0"/>
                <w:sz w:val="28"/>
                <w:szCs w:val="28"/>
              </w:rPr>
            </w:pPr>
            <w:r>
              <w:rPr>
                <w:rFonts w:hint="eastAsia" w:ascii="仿宋" w:hAnsi="仿宋" w:cs="宋体"/>
                <w:kern w:val="0"/>
                <w:sz w:val="28"/>
                <w:szCs w:val="28"/>
              </w:rPr>
              <w:t>4027</w:t>
            </w:r>
          </w:p>
        </w:tc>
      </w:tr>
    </w:tbl>
    <w:p>
      <w:pPr>
        <w:ind w:firstLine="640"/>
      </w:pPr>
    </w:p>
    <w:p>
      <w:pPr>
        <w:pStyle w:val="5"/>
      </w:pPr>
      <w:r>
        <w:rPr>
          <w:rFonts w:hint="eastAsia"/>
        </w:rPr>
        <w:t>存储量分析</w:t>
      </w:r>
    </w:p>
    <w:p>
      <w:pPr>
        <w:ind w:firstLine="640"/>
        <w:rPr>
          <w:color w:val="000000" w:themeColor="text1"/>
          <w14:textFill>
            <w14:solidFill>
              <w14:schemeClr w14:val="tx1"/>
            </w14:solidFill>
          </w14:textFill>
        </w:rPr>
      </w:pPr>
      <w:r>
        <w:rPr>
          <w:rFonts w:hint="eastAsia"/>
        </w:rPr>
        <w:t>本系统主要存储数据为B</w:t>
      </w:r>
      <w:r>
        <w:t>IM</w:t>
      </w:r>
      <w:r>
        <w:rPr>
          <w:rFonts w:hint="eastAsia"/>
        </w:rPr>
        <w:t>模型数据，每个B</w:t>
      </w:r>
      <w:r>
        <w:t>IM</w:t>
      </w:r>
      <w:r>
        <w:rPr>
          <w:rFonts w:hint="eastAsia"/>
        </w:rPr>
        <w:t>模型文件约</w:t>
      </w:r>
      <w:r>
        <w:t>1</w:t>
      </w:r>
      <w:r>
        <w:rPr>
          <w:rFonts w:hint="eastAsia"/>
        </w:rPr>
        <w:t>G存储容量，石家庄房屋建筑等工程建设项目年交易量约2500宗，按照年增量</w:t>
      </w:r>
      <w:r>
        <w:t>10</w:t>
      </w:r>
      <w:r>
        <w:rPr>
          <w:rFonts w:hint="eastAsia"/>
        </w:rPr>
        <w:t>%进行测算，</w:t>
      </w:r>
      <w:r>
        <w:rPr>
          <w:rFonts w:hint="eastAsia"/>
          <w:color w:val="000000" w:themeColor="text1"/>
          <w14:textFill>
            <w14:solidFill>
              <w14:schemeClr w14:val="tx1"/>
            </w14:solidFill>
          </w14:textFill>
        </w:rPr>
        <w:t>对未来5年的存储量进行估算，约需要224T存储空间。</w:t>
      </w:r>
    </w:p>
    <w:p>
      <w:pPr>
        <w:pStyle w:val="77"/>
      </w:pPr>
      <w:r>
        <w:rPr>
          <w:rFonts w:hint="eastAsia"/>
        </w:rPr>
        <w:t>存储量测算分析</w:t>
      </w:r>
    </w:p>
    <w:tbl>
      <w:tblPr>
        <w:tblStyle w:val="37"/>
        <w:tblW w:w="8303" w:type="dxa"/>
        <w:tblInd w:w="0" w:type="dxa"/>
        <w:tblLayout w:type="fixed"/>
        <w:tblCellMar>
          <w:top w:w="0" w:type="dxa"/>
          <w:left w:w="108" w:type="dxa"/>
          <w:bottom w:w="0" w:type="dxa"/>
          <w:right w:w="108" w:type="dxa"/>
        </w:tblCellMar>
      </w:tblPr>
      <w:tblGrid>
        <w:gridCol w:w="760"/>
        <w:gridCol w:w="997"/>
        <w:gridCol w:w="900"/>
        <w:gridCol w:w="1134"/>
        <w:gridCol w:w="900"/>
        <w:gridCol w:w="900"/>
        <w:gridCol w:w="900"/>
        <w:gridCol w:w="900"/>
        <w:gridCol w:w="912"/>
      </w:tblGrid>
      <w:tr>
        <w:tblPrEx>
          <w:tblLayout w:type="fixed"/>
          <w:tblCellMar>
            <w:top w:w="0" w:type="dxa"/>
            <w:left w:w="108" w:type="dxa"/>
            <w:bottom w:w="0" w:type="dxa"/>
            <w:right w:w="108" w:type="dxa"/>
          </w:tblCellMar>
        </w:tblPrEx>
        <w:trPr>
          <w:trHeight w:val="312" w:hRule="atLeast"/>
        </w:trPr>
        <w:tc>
          <w:tcPr>
            <w:tcW w:w="760" w:type="dxa"/>
            <w:tcBorders>
              <w:top w:val="single" w:color="auto" w:sz="4" w:space="0"/>
              <w:left w:val="single" w:color="auto" w:sz="4" w:space="0"/>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系统名称</w:t>
            </w:r>
          </w:p>
        </w:tc>
        <w:tc>
          <w:tcPr>
            <w:tcW w:w="997"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年度</w:t>
            </w:r>
          </w:p>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交易量</w:t>
            </w:r>
          </w:p>
        </w:tc>
        <w:tc>
          <w:tcPr>
            <w:tcW w:w="900"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存储量(G)</w:t>
            </w:r>
          </w:p>
        </w:tc>
        <w:tc>
          <w:tcPr>
            <w:tcW w:w="1134"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平均投标家数</w:t>
            </w:r>
          </w:p>
        </w:tc>
        <w:tc>
          <w:tcPr>
            <w:tcW w:w="900"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第1年(T)</w:t>
            </w:r>
          </w:p>
        </w:tc>
        <w:tc>
          <w:tcPr>
            <w:tcW w:w="900"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第2年(T)</w:t>
            </w:r>
          </w:p>
        </w:tc>
        <w:tc>
          <w:tcPr>
            <w:tcW w:w="900"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第3年(T)</w:t>
            </w:r>
          </w:p>
        </w:tc>
        <w:tc>
          <w:tcPr>
            <w:tcW w:w="900"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第4年(T)</w:t>
            </w:r>
          </w:p>
        </w:tc>
        <w:tc>
          <w:tcPr>
            <w:tcW w:w="912" w:type="dxa"/>
            <w:tcBorders>
              <w:top w:val="single" w:color="auto" w:sz="4" w:space="0"/>
              <w:left w:val="nil"/>
              <w:bottom w:val="single" w:color="auto" w:sz="4" w:space="0"/>
              <w:right w:val="single" w:color="auto" w:sz="4" w:space="0"/>
            </w:tcBorders>
            <w:shd w:val="clear" w:color="000000" w:fill="DAEEF3"/>
            <w:vAlign w:val="center"/>
          </w:tcPr>
          <w:p>
            <w:pPr>
              <w:widowControl/>
              <w:spacing w:line="240" w:lineRule="auto"/>
              <w:ind w:firstLine="0" w:firstLineChars="0"/>
              <w:jc w:val="center"/>
              <w:rPr>
                <w:rFonts w:ascii="仿宋" w:hAnsi="仿宋" w:cs="宋体"/>
                <w:b/>
                <w:bCs/>
                <w:color w:val="000000"/>
                <w:kern w:val="0"/>
                <w:sz w:val="24"/>
              </w:rPr>
            </w:pPr>
            <w:r>
              <w:rPr>
                <w:rFonts w:hint="eastAsia" w:ascii="仿宋" w:hAnsi="仿宋" w:cs="宋体"/>
                <w:b/>
                <w:bCs/>
                <w:color w:val="000000"/>
                <w:kern w:val="0"/>
                <w:sz w:val="24"/>
              </w:rPr>
              <w:t>第5年(T)</w:t>
            </w:r>
          </w:p>
        </w:tc>
      </w:tr>
      <w:tr>
        <w:tblPrEx>
          <w:tblLayout w:type="fixed"/>
          <w:tblCellMar>
            <w:top w:w="0" w:type="dxa"/>
            <w:left w:w="108" w:type="dxa"/>
            <w:bottom w:w="0" w:type="dxa"/>
            <w:right w:w="108" w:type="dxa"/>
          </w:tblCellMar>
        </w:tblPrEx>
        <w:trPr>
          <w:trHeight w:val="312"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BIM辅助评标</w:t>
            </w:r>
          </w:p>
        </w:tc>
        <w:tc>
          <w:tcPr>
            <w:tcW w:w="99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2500</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15</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cs="宋体"/>
                <w:color w:val="000000"/>
                <w:kern w:val="0"/>
                <w:sz w:val="24"/>
              </w:rPr>
            </w:pPr>
            <w:r>
              <w:rPr>
                <w:rFonts w:hint="eastAsia" w:ascii="仿宋" w:hAnsi="仿宋" w:cs="宋体"/>
                <w:color w:val="000000"/>
                <w:kern w:val="0"/>
                <w:sz w:val="24"/>
              </w:rPr>
              <w:t xml:space="preserve">36.62 </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cs="宋体"/>
                <w:color w:val="000000"/>
                <w:kern w:val="0"/>
                <w:sz w:val="24"/>
              </w:rPr>
            </w:pPr>
            <w:r>
              <w:rPr>
                <w:rFonts w:hint="eastAsia" w:ascii="仿宋" w:hAnsi="仿宋" w:cs="宋体"/>
                <w:color w:val="000000"/>
                <w:kern w:val="0"/>
                <w:sz w:val="24"/>
              </w:rPr>
              <w:t xml:space="preserve">40.28 </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cs="宋体"/>
                <w:color w:val="000000"/>
                <w:kern w:val="0"/>
                <w:sz w:val="24"/>
              </w:rPr>
            </w:pPr>
            <w:r>
              <w:rPr>
                <w:rFonts w:hint="eastAsia" w:ascii="仿宋" w:hAnsi="仿宋" w:cs="宋体"/>
                <w:color w:val="000000"/>
                <w:kern w:val="0"/>
                <w:sz w:val="24"/>
              </w:rPr>
              <w:t xml:space="preserve">44.31 </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cs="宋体"/>
                <w:color w:val="000000"/>
                <w:kern w:val="0"/>
                <w:sz w:val="24"/>
              </w:rPr>
            </w:pPr>
            <w:r>
              <w:rPr>
                <w:rFonts w:hint="eastAsia" w:ascii="仿宋" w:hAnsi="仿宋" w:cs="宋体"/>
                <w:color w:val="000000"/>
                <w:kern w:val="0"/>
                <w:sz w:val="24"/>
              </w:rPr>
              <w:t xml:space="preserve">48.74 </w:t>
            </w:r>
          </w:p>
        </w:tc>
        <w:tc>
          <w:tcPr>
            <w:tcW w:w="91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仿宋" w:hAnsi="仿宋" w:cs="宋体"/>
                <w:color w:val="000000"/>
                <w:kern w:val="0"/>
                <w:sz w:val="24"/>
              </w:rPr>
            </w:pPr>
            <w:r>
              <w:rPr>
                <w:rFonts w:hint="eastAsia" w:ascii="仿宋" w:hAnsi="仿宋" w:cs="宋体"/>
                <w:color w:val="000000"/>
                <w:kern w:val="0"/>
                <w:sz w:val="24"/>
              </w:rPr>
              <w:t xml:space="preserve">53.62 </w:t>
            </w:r>
          </w:p>
        </w:tc>
      </w:tr>
      <w:tr>
        <w:tblPrEx>
          <w:tblLayout w:type="fixed"/>
          <w:tblCellMar>
            <w:top w:w="0" w:type="dxa"/>
            <w:left w:w="108" w:type="dxa"/>
            <w:bottom w:w="0" w:type="dxa"/>
            <w:right w:w="108" w:type="dxa"/>
          </w:tblCellMar>
        </w:tblPrEx>
        <w:trPr>
          <w:trHeight w:val="707" w:hRule="atLeast"/>
        </w:trPr>
        <w:tc>
          <w:tcPr>
            <w:tcW w:w="37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b/>
                <w:bCs/>
                <w:color w:val="000000"/>
                <w:kern w:val="0"/>
                <w:sz w:val="22"/>
                <w:szCs w:val="22"/>
              </w:rPr>
            </w:pPr>
            <w:r>
              <w:rPr>
                <w:rFonts w:hint="eastAsia" w:ascii="仿宋" w:hAnsi="仿宋" w:cs="宋体"/>
                <w:b/>
                <w:bCs/>
                <w:color w:val="000000"/>
                <w:kern w:val="0"/>
                <w:sz w:val="22"/>
                <w:szCs w:val="22"/>
              </w:rPr>
              <w:t>合计</w:t>
            </w:r>
          </w:p>
        </w:tc>
        <w:tc>
          <w:tcPr>
            <w:tcW w:w="451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cs="宋体"/>
                <w:b/>
                <w:bCs/>
                <w:color w:val="000000"/>
                <w:kern w:val="0"/>
                <w:sz w:val="22"/>
                <w:szCs w:val="22"/>
              </w:rPr>
            </w:pPr>
            <w:r>
              <w:rPr>
                <w:rFonts w:hint="eastAsia" w:ascii="仿宋" w:hAnsi="仿宋" w:cs="宋体"/>
                <w:b/>
                <w:bCs/>
                <w:color w:val="000000"/>
                <w:kern w:val="0"/>
                <w:sz w:val="22"/>
                <w:szCs w:val="22"/>
              </w:rPr>
              <w:t>223.58</w:t>
            </w:r>
          </w:p>
        </w:tc>
      </w:tr>
    </w:tbl>
    <w:p>
      <w:pPr>
        <w:ind w:firstLine="640"/>
      </w:pPr>
    </w:p>
    <w:p>
      <w:pPr>
        <w:pStyle w:val="5"/>
      </w:pPr>
      <w:r>
        <w:rPr>
          <w:rFonts w:hint="eastAsia"/>
        </w:rPr>
        <w:t>传输流量分析</w:t>
      </w:r>
    </w:p>
    <w:p>
      <w:pPr>
        <w:ind w:firstLine="640"/>
      </w:pPr>
      <w:r>
        <w:rPr>
          <w:rFonts w:hint="eastAsia"/>
        </w:rPr>
        <w:t>石家庄市行政审批局网络系统由电子政务外网和互联网两套网络接入环境，本项目使用政务网网络环境，目前提供2</w:t>
      </w:r>
      <w:r>
        <w:t>00Mbps</w:t>
      </w:r>
      <w:r>
        <w:rPr>
          <w:rFonts w:hint="eastAsia"/>
        </w:rPr>
        <w:t>网络带宽。</w:t>
      </w:r>
    </w:p>
    <w:p>
      <w:pPr>
        <w:ind w:firstLine="640"/>
      </w:pPr>
      <w:r>
        <w:rPr>
          <w:rFonts w:hint="eastAsia"/>
        </w:rPr>
        <w:t>本项目数据传输主要为B</w:t>
      </w:r>
      <w:r>
        <w:t>IM</w:t>
      </w:r>
      <w:r>
        <w:rPr>
          <w:rFonts w:hint="eastAsia"/>
        </w:rPr>
        <w:t>模型数据，每个B</w:t>
      </w:r>
      <w:r>
        <w:t>IM</w:t>
      </w:r>
      <w:r>
        <w:rPr>
          <w:rFonts w:hint="eastAsia"/>
        </w:rPr>
        <w:t>模型文件约为</w:t>
      </w:r>
      <w:r>
        <w:t>1</w:t>
      </w:r>
      <w:r>
        <w:rPr>
          <w:rFonts w:hint="eastAsia"/>
        </w:rPr>
        <w:t>G存储容量。</w:t>
      </w:r>
      <w:r>
        <w:t>1bytes=8bits,</w:t>
      </w:r>
      <w:r>
        <w:rPr>
          <w:rFonts w:hint="eastAsia"/>
        </w:rPr>
        <w:t>2</w:t>
      </w:r>
      <w:r>
        <w:t>00</w:t>
      </w:r>
      <w:r>
        <w:rPr>
          <w:rFonts w:hint="eastAsia"/>
        </w:rPr>
        <w:t>M</w:t>
      </w:r>
      <w:r>
        <w:t>bps</w:t>
      </w:r>
      <w:r>
        <w:rPr>
          <w:rFonts w:hint="eastAsia"/>
        </w:rPr>
        <w:t>网络带宽的传输速度为2</w:t>
      </w:r>
      <w:r>
        <w:t>00Mbps/8</w:t>
      </w:r>
      <w:r>
        <w:rPr>
          <w:rFonts w:hint="eastAsia"/>
        </w:rPr>
        <w:t>bit</w:t>
      </w:r>
      <w:r>
        <w:t>=</w:t>
      </w:r>
      <w:r>
        <w:rPr>
          <w:rFonts w:hint="eastAsia"/>
        </w:rPr>
        <w:t>2</w:t>
      </w:r>
      <w:r>
        <w:t>5MB/s,1G</w:t>
      </w:r>
      <w:r>
        <w:rPr>
          <w:rFonts w:hint="eastAsia"/>
        </w:rPr>
        <w:t>存储容量的B</w:t>
      </w:r>
      <w:r>
        <w:t>IM</w:t>
      </w:r>
      <w:r>
        <w:rPr>
          <w:rFonts w:hint="eastAsia"/>
        </w:rPr>
        <w:t>模型文件传输时间为1</w:t>
      </w:r>
      <w:r>
        <w:t>024M/25MB</w:t>
      </w:r>
      <w:r>
        <w:rPr>
          <w:rFonts w:hint="eastAsia"/>
        </w:rPr>
        <w:t>/</w:t>
      </w:r>
      <w:r>
        <w:t>s=40</w:t>
      </w:r>
      <w:r>
        <w:rPr>
          <w:rFonts w:hint="eastAsia"/>
        </w:rPr>
        <w:t>s</w:t>
      </w:r>
      <w:r>
        <w:t>,</w:t>
      </w:r>
      <w:r>
        <w:rPr>
          <w:rFonts w:hint="eastAsia"/>
        </w:rPr>
        <w:t>约4</w:t>
      </w:r>
      <w:r>
        <w:t>0</w:t>
      </w:r>
      <w:r>
        <w:rPr>
          <w:rFonts w:hint="eastAsia"/>
        </w:rPr>
        <w:t>秒可完成B</w:t>
      </w:r>
      <w:r>
        <w:t>IM</w:t>
      </w:r>
      <w:r>
        <w:rPr>
          <w:rFonts w:hint="eastAsia"/>
        </w:rPr>
        <w:t>模型下载。</w:t>
      </w:r>
    </w:p>
    <w:p>
      <w:pPr>
        <w:ind w:firstLine="640"/>
      </w:pPr>
      <w:r>
        <w:rPr>
          <w:rFonts w:hint="eastAsia"/>
        </w:rPr>
        <w:t>B</w:t>
      </w:r>
      <w:r>
        <w:t>IM</w:t>
      </w:r>
      <w:r>
        <w:rPr>
          <w:rFonts w:hint="eastAsia"/>
        </w:rPr>
        <w:t>辅助评标阶段需向多台评标电脑分发B</w:t>
      </w:r>
      <w:r>
        <w:t>IM</w:t>
      </w:r>
      <w:r>
        <w:rPr>
          <w:rFonts w:hint="eastAsia"/>
        </w:rPr>
        <w:t>模型，分发时可错锋向多台评标电脑分发下载BI</w:t>
      </w:r>
      <w:r>
        <w:t>M</w:t>
      </w:r>
      <w:r>
        <w:rPr>
          <w:rFonts w:hint="eastAsia"/>
        </w:rPr>
        <w:t>模型，确保网络在当前带宽下网络畅通，下载至评标电脑。</w:t>
      </w:r>
    </w:p>
    <w:p>
      <w:pPr>
        <w:ind w:firstLine="640"/>
      </w:pPr>
      <w:r>
        <w:rPr>
          <w:rFonts w:hint="eastAsia"/>
        </w:rPr>
        <w:t>考虑传输损耗和网络共享使用会降低传输速度，建议网络传输速度至少5</w:t>
      </w:r>
      <w:r>
        <w:t>0</w:t>
      </w:r>
      <w:r>
        <w:rPr>
          <w:rFonts w:hint="eastAsia"/>
        </w:rPr>
        <w:t>M</w:t>
      </w:r>
      <w:r>
        <w:t>B/</w:t>
      </w:r>
      <w:r>
        <w:rPr>
          <w:rFonts w:hint="eastAsia"/>
        </w:rPr>
        <w:t>s。</w:t>
      </w:r>
    </w:p>
    <w:p>
      <w:pPr>
        <w:pStyle w:val="4"/>
      </w:pPr>
      <w:bookmarkStart w:id="27" w:name="_Toc115030297"/>
      <w:r>
        <w:rPr>
          <w:rFonts w:hint="eastAsia"/>
        </w:rPr>
        <w:t>系统功能需求</w:t>
      </w:r>
      <w:bookmarkEnd w:id="27"/>
    </w:p>
    <w:p>
      <w:pPr>
        <w:pStyle w:val="5"/>
      </w:pPr>
      <w:r>
        <w:rPr>
          <w:rFonts w:hint="eastAsia"/>
        </w:rPr>
        <w:t>B</w:t>
      </w:r>
      <w:r>
        <w:t>IM</w:t>
      </w:r>
      <w:r>
        <w:rPr>
          <w:rFonts w:hint="eastAsia"/>
        </w:rPr>
        <w:t>标书分发和清除</w:t>
      </w:r>
    </w:p>
    <w:p>
      <w:pPr>
        <w:ind w:firstLine="640"/>
      </w:pPr>
      <w:r>
        <w:rPr>
          <w:rFonts w:hint="eastAsia"/>
        </w:rPr>
        <w:t>BIM标书分发和清除工具是配合电子招投标系统，对BIM标书统一发送和清除的批处理工具。</w:t>
      </w:r>
    </w:p>
    <w:p>
      <w:pPr>
        <w:pStyle w:val="6"/>
      </w:pPr>
      <w:r>
        <w:rPr>
          <w:rFonts w:hint="eastAsia"/>
        </w:rPr>
        <w:t>BIM标书分发</w:t>
      </w:r>
    </w:p>
    <w:p>
      <w:pPr>
        <w:ind w:firstLine="640"/>
      </w:pPr>
      <w:r>
        <w:rPr>
          <w:rFonts w:hint="eastAsia"/>
        </w:rPr>
        <w:t>评审项目开标结束后，自动向评标专家分发B</w:t>
      </w:r>
      <w:r>
        <w:t>IM</w:t>
      </w:r>
      <w:r>
        <w:rPr>
          <w:rFonts w:hint="eastAsia"/>
        </w:rPr>
        <w:t>标书。</w:t>
      </w:r>
    </w:p>
    <w:p>
      <w:pPr>
        <w:pStyle w:val="6"/>
      </w:pPr>
      <w:r>
        <w:rPr>
          <w:rFonts w:hint="eastAsia"/>
        </w:rPr>
        <w:t>BIM标书清除</w:t>
      </w:r>
    </w:p>
    <w:p>
      <w:pPr>
        <w:ind w:firstLine="640"/>
      </w:pPr>
      <w:r>
        <w:rPr>
          <w:rFonts w:hint="eastAsia"/>
        </w:rPr>
        <w:t>评标结束后，自动完成所有客户端上BIM标书的清除。</w:t>
      </w:r>
    </w:p>
    <w:p>
      <w:pPr>
        <w:pStyle w:val="5"/>
      </w:pPr>
      <w:r>
        <w:rPr>
          <w:rFonts w:hint="eastAsia"/>
        </w:rPr>
        <w:t>施工B</w:t>
      </w:r>
      <w:r>
        <w:t>IM</w:t>
      </w:r>
      <w:r>
        <w:rPr>
          <w:rFonts w:hint="eastAsia"/>
        </w:rPr>
        <w:t>辅助评标</w:t>
      </w:r>
    </w:p>
    <w:p>
      <w:pPr>
        <w:ind w:firstLine="640"/>
      </w:pPr>
      <w:r>
        <w:rPr>
          <w:rFonts w:hint="eastAsia"/>
        </w:rPr>
        <w:t>基于BIM模型，对施工组织设计方案进行论证，就施工中的重要环节进行可视化模拟分析，按时间进度进行施工安装方案的模拟和优化。对于一些重要的施工环节或采用新施工工艺的关键部位、施工现场平面布置等施工指导措施进行模拟和分析，以提高计划的可行性。在投标过程中，通过对施工方案的模拟，直观、形象地展示给甲方，投标方根据BIM模型快速获取正确的工程量信息，与招标文件的工程量清单比较，可以制定更好的投标策略。</w:t>
      </w:r>
    </w:p>
    <w:p>
      <w:pPr>
        <w:pStyle w:val="6"/>
      </w:pPr>
      <w:r>
        <w:rPr>
          <w:rFonts w:hint="eastAsia"/>
        </w:rPr>
        <w:t>文件导入</w:t>
      </w:r>
    </w:p>
    <w:p>
      <w:pPr>
        <w:ind w:firstLine="640"/>
      </w:pPr>
      <w:r>
        <w:rPr>
          <w:rFonts w:hint="eastAsia"/>
        </w:rPr>
        <w:t>评标专家对多份投标文件进行评审，因此在评审过程中需要对投标文件进行汇总后统一评审。</w:t>
      </w:r>
    </w:p>
    <w:p>
      <w:pPr>
        <w:ind w:firstLine="640"/>
      </w:pPr>
      <w:r>
        <w:rPr>
          <w:rFonts w:hint="eastAsia"/>
        </w:rPr>
        <w:t>1</w:t>
      </w:r>
      <w:r>
        <w:t>.</w:t>
      </w:r>
      <w:r>
        <w:rPr>
          <w:rFonts w:hint="eastAsia"/>
        </w:rPr>
        <w:t>电子评标系统导入</w:t>
      </w:r>
    </w:p>
    <w:p>
      <w:pPr>
        <w:ind w:firstLine="640"/>
      </w:pPr>
      <w:r>
        <w:rPr>
          <w:rFonts w:hint="eastAsia"/>
        </w:rPr>
        <w:t>施工BIM评标专家，通过CA证书或者账号登录电子招投标系统施工评标子系统，按钮启动施工BIM辅助评标系统。通过该种启动方式系统将自动加载施工BIM标书，评标专家可对标书进行评审。</w:t>
      </w:r>
    </w:p>
    <w:p>
      <w:pPr>
        <w:ind w:firstLine="640"/>
      </w:pPr>
      <w:r>
        <w:rPr>
          <w:rFonts w:hint="eastAsia"/>
        </w:rPr>
        <w:t>2</w:t>
      </w:r>
      <w:r>
        <w:t>.</w:t>
      </w:r>
      <w:r>
        <w:rPr>
          <w:rFonts w:hint="eastAsia"/>
        </w:rPr>
        <w:t>本地启动文件导入</w:t>
      </w:r>
    </w:p>
    <w:p>
      <w:pPr>
        <w:ind w:firstLine="640"/>
      </w:pPr>
      <w:r>
        <w:rPr>
          <w:rFonts w:hint="eastAsia"/>
        </w:rPr>
        <w:t>通过系统手动导入投标文件。</w:t>
      </w:r>
    </w:p>
    <w:p>
      <w:pPr>
        <w:pStyle w:val="6"/>
      </w:pPr>
      <w:r>
        <w:rPr>
          <w:rFonts w:hint="eastAsia"/>
        </w:rPr>
        <w:t>实施方案</w:t>
      </w:r>
    </w:p>
    <w:p>
      <w:pPr>
        <w:ind w:firstLine="640"/>
      </w:pPr>
      <w:r>
        <w:rPr>
          <w:rFonts w:hint="eastAsia"/>
        </w:rPr>
        <w:t>评标过程中评标专家需要对投标的BIM实施方案（*.PDF文档）进行评审，在BIM实施方案界面，可通过页数、缩放比例、放大/缩小、上一页/下一页控制文档的显示，完成BIM实施方案评审工作。</w:t>
      </w:r>
    </w:p>
    <w:p>
      <w:pPr>
        <w:pStyle w:val="6"/>
      </w:pPr>
      <w:r>
        <w:rPr>
          <w:rFonts w:hint="eastAsia"/>
        </w:rPr>
        <w:t>模型评审</w:t>
      </w:r>
    </w:p>
    <w:p>
      <w:pPr>
        <w:ind w:firstLine="640"/>
      </w:pPr>
      <w:r>
        <w:rPr>
          <w:rFonts w:hint="eastAsia"/>
        </w:rPr>
        <w:t>提供模型浏览和模型检查功能，直观展示投标人递交的BIM模型，评标专家可通过单体、楼层、专业、构件类型等筛选条件，查看范围的模型及模型的构件信息，对模型的完整性和信息的精确性进行评审，考察投标人对工程的理解程度和BIM应用能力。</w:t>
      </w:r>
    </w:p>
    <w:p>
      <w:pPr>
        <w:ind w:firstLine="640"/>
      </w:pPr>
      <w:r>
        <w:rPr>
          <w:rFonts w:hint="eastAsia"/>
        </w:rPr>
        <w:t>功能需包括：</w:t>
      </w:r>
    </w:p>
    <w:p>
      <w:pPr>
        <w:ind w:firstLine="640"/>
      </w:pPr>
      <w:r>
        <w:rPr>
          <w:rFonts w:hint="eastAsia"/>
        </w:rPr>
        <w:t>（1）显示区域需包括楼层、专业构件类型、模型显示区域（视口）、属性、进度计划和评审内容。</w:t>
      </w:r>
    </w:p>
    <w:p>
      <w:pPr>
        <w:ind w:firstLine="640"/>
      </w:pPr>
      <w:r>
        <w:rPr>
          <w:rFonts w:hint="eastAsia"/>
        </w:rPr>
        <w:t>（2）楼层默认全部不勾选，显示该投标项目所有的单体及对应的楼层；专业构件类型默认全部勾选，显示楼层对应的全部专业构件。</w:t>
      </w:r>
    </w:p>
    <w:p>
      <w:pPr>
        <w:ind w:firstLine="640"/>
      </w:pPr>
      <w:r>
        <w:rPr>
          <w:rFonts w:hint="eastAsia"/>
        </w:rPr>
        <w:t xml:space="preserve">（3）模型显示区域包括楼层、专业构件类型对应的模型，模型区域有工具条：选择、平移、旋转、放大、缩小、全屏； </w:t>
      </w:r>
    </w:p>
    <w:p>
      <w:pPr>
        <w:ind w:firstLine="640"/>
      </w:pPr>
      <w:r>
        <w:rPr>
          <w:rFonts w:hint="eastAsia"/>
        </w:rPr>
        <w:t>（4）属性：显示选择图元的属性信息。</w:t>
      </w:r>
    </w:p>
    <w:p>
      <w:pPr>
        <w:ind w:firstLine="640"/>
      </w:pPr>
      <w:r>
        <w:rPr>
          <w:rFonts w:hint="eastAsia"/>
        </w:rPr>
        <w:t>（5）进度计划：添加模型进度查看窗口，点选模型，可以看到该构件的施工时间段。</w:t>
      </w:r>
    </w:p>
    <w:p>
      <w:pPr>
        <w:pStyle w:val="6"/>
      </w:pPr>
      <w:r>
        <w:rPr>
          <w:rFonts w:hint="eastAsia"/>
        </w:rPr>
        <w:t>进度评审</w:t>
      </w:r>
    </w:p>
    <w:p>
      <w:pPr>
        <w:ind w:firstLine="640"/>
      </w:pPr>
      <w:r>
        <w:rPr>
          <w:rFonts w:hint="eastAsia"/>
        </w:rPr>
        <w:t>评标专家需要对项目各专业间进度计划安排进行评审。通过进度计划审查，对投标人的进度方案以4D模拟的角度进行模拟，专家可以根据自己的需求，以不同角度、不同专业、不同窗口进行查看，评判投标文件是否满足招标文件中要求的进度节点要求。</w:t>
      </w:r>
    </w:p>
    <w:p>
      <w:pPr>
        <w:ind w:firstLine="640"/>
      </w:pPr>
      <w:r>
        <w:rPr>
          <w:rFonts w:hint="eastAsia"/>
        </w:rPr>
        <w:t>功能需求如下：</w:t>
      </w:r>
    </w:p>
    <w:p>
      <w:pPr>
        <w:ind w:firstLine="640"/>
      </w:pPr>
      <w:r>
        <w:rPr>
          <w:rFonts w:hint="eastAsia"/>
        </w:rPr>
        <w:t>（1）工具栏：时间轴（最小粒度日、周）、播放、停止、后退、快进。</w:t>
      </w:r>
    </w:p>
    <w:p>
      <w:pPr>
        <w:ind w:firstLine="640"/>
      </w:pPr>
      <w:r>
        <w:rPr>
          <w:rFonts w:hint="eastAsia"/>
        </w:rPr>
        <w:t>（2）界面需展示时间轴、模型显示区域、进度计划。</w:t>
      </w:r>
    </w:p>
    <w:p>
      <w:pPr>
        <w:ind w:firstLine="640"/>
      </w:pPr>
      <w:r>
        <w:rPr>
          <w:rFonts w:hint="eastAsia"/>
        </w:rPr>
        <w:t>（3）模型显示：显示选择时间范围内进度计划关联的模型；模型区域有工具条：选择、平移、旋转、放大、缩小、全屏；</w:t>
      </w:r>
    </w:p>
    <w:p>
      <w:pPr>
        <w:ind w:firstLine="640"/>
      </w:pPr>
      <w:r>
        <w:rPr>
          <w:rFonts w:hint="eastAsia"/>
        </w:rPr>
        <w:t>（4）进度计划：显示投标文件中对应的进度计划；显示的列有名称、计划开始、计划完成、计划工期。</w:t>
      </w:r>
    </w:p>
    <w:p>
      <w:pPr>
        <w:pStyle w:val="6"/>
      </w:pPr>
      <w:r>
        <w:rPr>
          <w:rFonts w:hint="eastAsia"/>
        </w:rPr>
        <w:t>场布评审</w:t>
      </w:r>
    </w:p>
    <w:p>
      <w:pPr>
        <w:ind w:firstLine="640"/>
      </w:pPr>
      <w:r>
        <w:rPr>
          <w:rFonts w:hint="eastAsia"/>
        </w:rPr>
        <w:t>评标专家在评审过程中，需要按照招标文件，</w:t>
      </w:r>
      <w:r>
        <w:rPr>
          <w:rFonts w:hint="eastAsia"/>
          <w:szCs w:val="21"/>
        </w:rPr>
        <w:t>结合场地布置的合理性、绿色施工规范等相关规范要求，</w:t>
      </w:r>
      <w:r>
        <w:rPr>
          <w:rFonts w:hint="eastAsia"/>
        </w:rPr>
        <w:t>对投标人的临时设施安排进行评审。</w:t>
      </w:r>
    </w:p>
    <w:p>
      <w:pPr>
        <w:ind w:firstLine="640"/>
        <w:rPr>
          <w:szCs w:val="21"/>
        </w:rPr>
      </w:pPr>
      <w:r>
        <w:rPr>
          <w:rFonts w:hint="eastAsia"/>
          <w:szCs w:val="21"/>
        </w:rPr>
        <w:t>场布评审模块中主要对场布模型文件进行评审，模型文件主要包含主流BIM场地模型软件及IFC标准文件。</w:t>
      </w:r>
    </w:p>
    <w:p>
      <w:pPr>
        <w:ind w:firstLine="640"/>
        <w:rPr>
          <w:szCs w:val="21"/>
        </w:rPr>
      </w:pPr>
      <w:r>
        <w:rPr>
          <w:rFonts w:hint="eastAsia"/>
          <w:szCs w:val="21"/>
        </w:rPr>
        <w:t>功能需求如下：</w:t>
      </w:r>
    </w:p>
    <w:p>
      <w:pPr>
        <w:ind w:firstLine="640"/>
      </w:pPr>
      <w:r>
        <w:rPr>
          <w:rFonts w:hint="eastAsia"/>
        </w:rPr>
        <w:t>（1）工具栏：具备选择场地布置方案功能。</w:t>
      </w:r>
    </w:p>
    <w:p>
      <w:pPr>
        <w:ind w:firstLine="640"/>
      </w:pPr>
      <w:r>
        <w:rPr>
          <w:rFonts w:hint="eastAsia"/>
        </w:rPr>
        <w:t>（2）显示区域包括楼层、专业构件类型、模型显示区域。</w:t>
      </w:r>
    </w:p>
    <w:p>
      <w:pPr>
        <w:ind w:firstLine="640"/>
      </w:pPr>
      <w:r>
        <w:rPr>
          <w:rFonts w:hint="eastAsia"/>
        </w:rPr>
        <w:t>（3）楼层为该投标项目所有的单体及对应的楼层，专业构件类型为楼层对应的专业构件类型。</w:t>
      </w:r>
    </w:p>
    <w:p>
      <w:pPr>
        <w:ind w:firstLine="640"/>
      </w:pPr>
      <w:r>
        <w:rPr>
          <w:rFonts w:hint="eastAsia"/>
        </w:rPr>
        <w:t>（4）模型显示区域包括选择的楼层、专业构件类型对应的模型；模型显示区域有工具条：选择、平移、旋转、放大、缩小、全屏。</w:t>
      </w:r>
    </w:p>
    <w:p>
      <w:pPr>
        <w:pStyle w:val="6"/>
      </w:pPr>
      <w:r>
        <w:rPr>
          <w:rFonts w:hint="eastAsia"/>
        </w:rPr>
        <w:t>工艺评审</w:t>
      </w:r>
    </w:p>
    <w:p>
      <w:pPr>
        <w:ind w:firstLine="640"/>
        <w:rPr>
          <w:szCs w:val="21"/>
        </w:rPr>
      </w:pPr>
      <w:r>
        <w:rPr>
          <w:rFonts w:hint="eastAsia"/>
          <w:szCs w:val="21"/>
        </w:rPr>
        <w:t>评标专家对投标文件的</w:t>
      </w:r>
      <w:r>
        <w:rPr>
          <w:szCs w:val="21"/>
        </w:rPr>
        <w:t>施工工艺</w:t>
      </w:r>
      <w:r>
        <w:rPr>
          <w:rFonts w:hint="eastAsia"/>
          <w:szCs w:val="21"/>
        </w:rPr>
        <w:t>进行评审。评标专家通过三维场景</w:t>
      </w:r>
      <w:r>
        <w:rPr>
          <w:szCs w:val="21"/>
        </w:rPr>
        <w:t>的动画展示</w:t>
      </w:r>
      <w:r>
        <w:rPr>
          <w:rFonts w:hint="eastAsia"/>
          <w:szCs w:val="21"/>
        </w:rPr>
        <w:t>，</w:t>
      </w:r>
      <w:r>
        <w:rPr>
          <w:szCs w:val="21"/>
        </w:rPr>
        <w:t>对施工组织安排进行详细查看，</w:t>
      </w:r>
      <w:r>
        <w:rPr>
          <w:rFonts w:hint="eastAsia"/>
          <w:szCs w:val="21"/>
        </w:rPr>
        <w:t>还</w:t>
      </w:r>
      <w:r>
        <w:rPr>
          <w:szCs w:val="21"/>
        </w:rPr>
        <w:t>可在</w:t>
      </w:r>
      <w:r>
        <w:rPr>
          <w:rFonts w:hint="eastAsia"/>
          <w:szCs w:val="21"/>
        </w:rPr>
        <w:t>主视</w:t>
      </w:r>
      <w:r>
        <w:rPr>
          <w:szCs w:val="21"/>
        </w:rPr>
        <w:t>口中通过移动、旋转、缩放，查看模型的状态</w:t>
      </w:r>
      <w:r>
        <w:rPr>
          <w:rFonts w:hint="eastAsia"/>
          <w:szCs w:val="21"/>
        </w:rPr>
        <w:t>，便于评标专家对重难点方案的理解，增强了评标</w:t>
      </w:r>
      <w:r>
        <w:rPr>
          <w:szCs w:val="21"/>
        </w:rPr>
        <w:t>专家</w:t>
      </w:r>
      <w:r>
        <w:rPr>
          <w:rFonts w:hint="eastAsia"/>
          <w:szCs w:val="21"/>
        </w:rPr>
        <w:t>的直观体验。</w:t>
      </w:r>
    </w:p>
    <w:p>
      <w:pPr>
        <w:ind w:firstLine="640"/>
      </w:pPr>
      <w:r>
        <w:rPr>
          <w:rFonts w:hint="eastAsia"/>
        </w:rPr>
        <w:t>工艺评审模块中主要向评标专家提供模拟施工方案及工艺视频展示两方面的内容。其中模拟施工方案由BIM模型文件及进度文件组成，模型/进度文件支持目前市面中主流软件；工艺视频展示文件可显示mp4、wmv、avi、mkv、mov格式的文件。</w:t>
      </w:r>
    </w:p>
    <w:p>
      <w:pPr>
        <w:ind w:firstLine="640"/>
      </w:pPr>
      <w:r>
        <w:rPr>
          <w:rFonts w:hint="eastAsia"/>
        </w:rPr>
        <w:t>功能需求如下：</w:t>
      </w:r>
    </w:p>
    <w:p>
      <w:pPr>
        <w:ind w:firstLine="640"/>
      </w:pPr>
      <w:r>
        <w:rPr>
          <w:rFonts w:hint="eastAsia"/>
        </w:rPr>
        <w:t>（1）工具栏：工艺动画展示、时间轴（最小粒度日、周）、播放、停止、后退、快进、工艺视频展示。</w:t>
      </w:r>
    </w:p>
    <w:p>
      <w:pPr>
        <w:ind w:firstLine="640"/>
      </w:pPr>
      <w:r>
        <w:rPr>
          <w:rFonts w:hint="eastAsia"/>
        </w:rPr>
        <w:t>（2）显示区域包括时间轴、方案模拟显示区域、评审内容。</w:t>
      </w:r>
    </w:p>
    <w:p>
      <w:pPr>
        <w:ind w:firstLine="640"/>
      </w:pPr>
      <w:r>
        <w:rPr>
          <w:rFonts w:hint="eastAsia"/>
        </w:rPr>
        <w:t>（3）选择模拟方案：默认其中一种模拟方案，下拉选择，显示所有该投标文件中的模拟方案。</w:t>
      </w:r>
    </w:p>
    <w:p>
      <w:pPr>
        <w:ind w:firstLine="640"/>
      </w:pPr>
      <w:r>
        <w:rPr>
          <w:rFonts w:hint="eastAsia"/>
        </w:rPr>
        <w:t>（4）通过工艺视频展示可导入动画，支持的格式为*.mp4、*.wmv、*.avi、*.mkv、*.mov视频格式。</w:t>
      </w:r>
    </w:p>
    <w:p>
      <w:pPr>
        <w:ind w:firstLine="640"/>
      </w:pPr>
      <w:r>
        <w:rPr>
          <w:rFonts w:hint="eastAsia"/>
        </w:rPr>
        <w:t>（5）时间轴：可通过时间轴选择播放时间，并可通过进度自动选中关联模型的进度计划的时间范围。</w:t>
      </w:r>
    </w:p>
    <w:p>
      <w:pPr>
        <w:ind w:firstLine="640"/>
      </w:pPr>
      <w:r>
        <w:rPr>
          <w:rFonts w:hint="eastAsia"/>
        </w:rPr>
        <w:t>（6）显示的模型范围：投标文件中选择的该方案的模拟效果，没有模拟方案时显示空白；载入模型方案后，可以根据进度排布观看任意阶段的工艺模型；播放导入的视频格式时，可以不显示时间轴。</w:t>
      </w:r>
    </w:p>
    <w:p>
      <w:pPr>
        <w:pStyle w:val="6"/>
      </w:pPr>
      <w:r>
        <w:rPr>
          <w:rFonts w:hint="eastAsia"/>
        </w:rPr>
        <w:t>资金评审</w:t>
      </w:r>
    </w:p>
    <w:p>
      <w:pPr>
        <w:ind w:firstLine="640"/>
        <w:rPr>
          <w:szCs w:val="21"/>
        </w:rPr>
      </w:pPr>
      <w:r>
        <w:rPr>
          <w:rFonts w:hint="eastAsia"/>
        </w:rPr>
        <w:t>评标专家对项目投标文件进行资金计划及资源计划的评审。</w:t>
      </w:r>
      <w:r>
        <w:rPr>
          <w:rFonts w:hint="eastAsia"/>
          <w:szCs w:val="21"/>
        </w:rPr>
        <w:t>在资金资源模拟界面中，可以根据项目周期的时间段，查看项目累计或当前的资金资源需求。从月度分析上结合业主的资金拨付能力，评审项目资金计划。同时以资源角度展现投标人计划投入的主材规模。</w:t>
      </w:r>
    </w:p>
    <w:p>
      <w:pPr>
        <w:ind w:firstLine="640"/>
        <w:rPr>
          <w:szCs w:val="21"/>
        </w:rPr>
      </w:pPr>
      <w:r>
        <w:rPr>
          <w:rFonts w:hint="eastAsia"/>
          <w:szCs w:val="21"/>
        </w:rPr>
        <w:t>资金评审主要向评标专家进行拟建项目的资金及资源消耗计划的展示，由模型文件、进度文件及成本文件构成。</w:t>
      </w:r>
    </w:p>
    <w:p>
      <w:pPr>
        <w:ind w:firstLine="640"/>
      </w:pPr>
      <w:r>
        <w:rPr>
          <w:rFonts w:hint="eastAsia"/>
        </w:rPr>
        <w:t>功能需求如下：</w:t>
      </w:r>
    </w:p>
    <w:p>
      <w:pPr>
        <w:ind w:firstLine="640"/>
      </w:pPr>
      <w:r>
        <w:rPr>
          <w:rFonts w:hint="eastAsia"/>
        </w:rPr>
        <w:t>（1）工具栏：时间轴（最小粒度日、周）、播放、停止、后退、快进；</w:t>
      </w:r>
    </w:p>
    <w:p>
      <w:pPr>
        <w:ind w:firstLine="640"/>
      </w:pPr>
      <w:r>
        <w:rPr>
          <w:rFonts w:hint="eastAsia"/>
        </w:rPr>
        <w:t>（2）显示区域包括时间轴、主视口区域、资金曲线区域、资源曲线区域及评审内容区域。</w:t>
      </w:r>
    </w:p>
    <w:p>
      <w:pPr>
        <w:ind w:firstLine="640"/>
      </w:pPr>
      <w:r>
        <w:rPr>
          <w:rFonts w:hint="eastAsia"/>
        </w:rPr>
        <w:t>（3）时间轴：可通过时间轴选择播放时间，并可通过进度自动选中关联模型的进度计划的时间范围。</w:t>
      </w:r>
    </w:p>
    <w:p>
      <w:pPr>
        <w:ind w:firstLine="640"/>
      </w:pPr>
      <w:r>
        <w:rPr>
          <w:rFonts w:hint="eastAsia"/>
        </w:rPr>
        <w:t>（4）资金曲线设置按钮：统计方式默认为当前值，将按时间节点当下的资金量显示，累计值将显示累计到当前时间节点下的资金量。</w:t>
      </w:r>
    </w:p>
    <w:p>
      <w:pPr>
        <w:ind w:firstLine="640"/>
      </w:pPr>
      <w:r>
        <w:rPr>
          <w:rFonts w:hint="eastAsia"/>
        </w:rPr>
        <w:t>（5）资源曲线设置按钮：统计方式默认为当前值，将按时间节点当下的资源量显示，累计值将显示累计到当前时间节点下的资源量。</w:t>
      </w:r>
    </w:p>
    <w:p>
      <w:pPr>
        <w:pStyle w:val="6"/>
      </w:pPr>
      <w:r>
        <w:rPr>
          <w:rFonts w:hint="eastAsia"/>
        </w:rPr>
        <w:t>清单评审</w:t>
      </w:r>
    </w:p>
    <w:p>
      <w:pPr>
        <w:ind w:firstLine="640"/>
      </w:pPr>
      <w:r>
        <w:rPr>
          <w:rFonts w:hint="eastAsia"/>
        </w:rPr>
        <w:t>评标专家快速评审投标文件中预算文件所包含的清单项。评标专家在进行清单评审工作时，需要快速查看投标文件中预算文件的组价情况；其中包括分部分项工程量清单、措施项目清单、其他项目表、人材机汇总表、费用汇总表。</w:t>
      </w:r>
    </w:p>
    <w:p>
      <w:pPr>
        <w:ind w:firstLine="640"/>
      </w:pPr>
      <w:r>
        <w:rPr>
          <w:rFonts w:hint="eastAsia"/>
        </w:rPr>
        <w:t>功能需求如下：</w:t>
      </w:r>
    </w:p>
    <w:p>
      <w:pPr>
        <w:ind w:firstLine="640"/>
      </w:pPr>
      <w:r>
        <w:rPr>
          <w:rFonts w:hint="eastAsia"/>
        </w:rPr>
        <w:t>（1）显示区域包括楼层、专业构件类型、模型显示区域（视口）、清单查看和评审内容区域。清单查看区域分为预算书目录和预算内容，预算内容页签依次为概况、分部分项、措施项目、其他项目、资源、成本。</w:t>
      </w:r>
    </w:p>
    <w:p>
      <w:pPr>
        <w:ind w:firstLine="640"/>
      </w:pPr>
      <w:r>
        <w:rPr>
          <w:rFonts w:hint="eastAsia"/>
        </w:rPr>
        <w:t>（2）预算书目录：显示投标文件中对应的预算文件，包括投标预算、预算文件、EXCEL、TMT、EB3、SWT。</w:t>
      </w:r>
    </w:p>
    <w:p>
      <w:pPr>
        <w:ind w:firstLine="640"/>
      </w:pPr>
      <w:r>
        <w:rPr>
          <w:rFonts w:hint="eastAsia"/>
        </w:rPr>
        <w:t>（3）预算内容：概况页签显示该投标文件商务标中总体报价信息，分别为“分部分项合计”、“措施项目合计”、“其他项目合计”、“规费”、“税金”、“工程造价”的具体金额及所占总造价百分比例；分部分项、措施项目、其他项目、人才机汇总显示该投标文件商务标部分中所报价的各清单定额工程量及单价、合价数据信息。</w:t>
      </w:r>
    </w:p>
    <w:p>
      <w:pPr>
        <w:pStyle w:val="6"/>
      </w:pPr>
      <w:r>
        <w:rPr>
          <w:rFonts w:hint="eastAsia"/>
        </w:rPr>
        <w:t>直接费评审</w:t>
      </w:r>
    </w:p>
    <w:p>
      <w:pPr>
        <w:ind w:firstLine="640"/>
      </w:pPr>
      <w:r>
        <w:rPr>
          <w:rFonts w:hint="eastAsia"/>
        </w:rPr>
        <w:t>专家在评标过程中，需要对投标文件中预算文件的直接费进行查看。对直接费进行查看时，需按照清单、单体、楼层等维度进行分类查看。辨别投标人通过不平衡报价手段，提前排除项目施工过程中因变更产生的成本超支风险。</w:t>
      </w:r>
    </w:p>
    <w:p>
      <w:pPr>
        <w:ind w:firstLine="640"/>
      </w:pPr>
      <w:r>
        <w:rPr>
          <w:rFonts w:hint="eastAsia"/>
        </w:rPr>
        <w:t>直接费评审主要向评标专家进行模型中构建对应直接费的展示，数据来源为模型文件及成本文件。</w:t>
      </w:r>
    </w:p>
    <w:p>
      <w:pPr>
        <w:ind w:firstLine="640"/>
      </w:pPr>
      <w:r>
        <w:rPr>
          <w:rFonts w:hint="eastAsia"/>
        </w:rPr>
        <w:t>功能需求如下：</w:t>
      </w:r>
    </w:p>
    <w:p>
      <w:pPr>
        <w:ind w:firstLine="640"/>
      </w:pPr>
      <w:r>
        <w:rPr>
          <w:rFonts w:hint="eastAsia"/>
        </w:rPr>
        <w:t>（1）显示区域包括楼层、专业构件类型、模型显示区域（视口）、清单工程量结果显示区域。</w:t>
      </w:r>
    </w:p>
    <w:p>
      <w:pPr>
        <w:ind w:firstLine="640"/>
      </w:pPr>
      <w:r>
        <w:rPr>
          <w:rFonts w:hint="eastAsia"/>
        </w:rPr>
        <w:t>（2）楼层为该投标项目所有的单体及对应的楼层，专业构件类型为楼层对应的专业构件类型。</w:t>
      </w:r>
    </w:p>
    <w:p>
      <w:pPr>
        <w:ind w:firstLine="640"/>
      </w:pPr>
      <w:r>
        <w:rPr>
          <w:rFonts w:hint="eastAsia"/>
        </w:rPr>
        <w:t>（3）模型显示区域包括选择的楼层、专业构件类型对应的模型；模型区域有工具条：选择、平移、旋转、放大、缩小、全屏。</w:t>
      </w:r>
    </w:p>
    <w:p>
      <w:pPr>
        <w:ind w:firstLine="640"/>
      </w:pPr>
      <w:r>
        <w:rPr>
          <w:rFonts w:hint="eastAsia"/>
        </w:rPr>
        <w:t>（4）清单工程量页签：显示点选或框选范围内模型对应的清单工程量；汇总方式有按清单汇总、按楼层汇总、按单体汇总；当前清单资源量，鼠标定位的清单对应的资源量查询出来；全部资源量，把显示的所有清单对应的资源量都查询出来；显示的字段列有：【项目编码】模型关联的清单编码和其下的定额编码；【项目名称】模型关联的清单名称和其下的定额名称；【项目特征】模型关联的清单项目特征；定额为空；【单位】模型关联的清单的单位和其下的定额的单位；【预算工程量】模型关联的清单其下的预算工程量；【模型工程量】模型关联的模型的实体工程量；【综合单价】模型关联的一个规定清单项目所需的人工费、材料和工程设备费、施工机具使用费和企业管理费、利润，以及一定范围内的风险的费用；【合价（元）】模型工程量*综合单价；【自定义查询】通过“时间”、“楼层”、“构建类型”三个维度中任意维度组合查询想要汇总的清单直接费用。</w:t>
      </w:r>
    </w:p>
    <w:p>
      <w:pPr>
        <w:pStyle w:val="6"/>
      </w:pPr>
      <w:r>
        <w:rPr>
          <w:rFonts w:hint="eastAsia"/>
        </w:rPr>
        <w:t>评审结果</w:t>
      </w:r>
    </w:p>
    <w:p>
      <w:pPr>
        <w:ind w:firstLine="640"/>
      </w:pPr>
      <w:r>
        <w:rPr>
          <w:rFonts w:hint="eastAsia"/>
        </w:rPr>
        <w:t>评标专家在对上述全部模块评审完成后，需要对全部评审结果进行提交。对其他各模块的评审结果应自动进行汇总并可上传至电子评标系统中。</w:t>
      </w:r>
    </w:p>
    <w:p>
      <w:pPr>
        <w:pStyle w:val="5"/>
      </w:pPr>
      <w:r>
        <w:rPr>
          <w:rFonts w:hint="eastAsia"/>
        </w:rPr>
        <w:t>设计B</w:t>
      </w:r>
      <w:r>
        <w:t>IM</w:t>
      </w:r>
      <w:r>
        <w:rPr>
          <w:rFonts w:hint="eastAsia"/>
        </w:rPr>
        <w:t>辅助评标</w:t>
      </w:r>
    </w:p>
    <w:p>
      <w:pPr>
        <w:ind w:firstLine="640"/>
      </w:pPr>
      <w:r>
        <w:rPr>
          <w:rFonts w:hint="eastAsia"/>
        </w:rPr>
        <w:t>设计BIM辅助评标系统基于交易中心提供的BIM评标服务，供设计评标专家动态评审投标单位的投标方案，并对各投标方案进行详细的分析和对比。</w:t>
      </w:r>
    </w:p>
    <w:p>
      <w:pPr>
        <w:pStyle w:val="6"/>
      </w:pPr>
      <w:r>
        <w:rPr>
          <w:rFonts w:hint="eastAsia"/>
        </w:rPr>
        <w:t>文件导入</w:t>
      </w:r>
    </w:p>
    <w:p>
      <w:pPr>
        <w:ind w:firstLine="640"/>
      </w:pPr>
      <w:r>
        <w:rPr>
          <w:rFonts w:hint="eastAsia"/>
        </w:rPr>
        <w:t>评标专家对多份投标文件进行评审，因此在评审过程中需要对投标文件进行汇总后统一评审。</w:t>
      </w:r>
    </w:p>
    <w:p>
      <w:pPr>
        <w:ind w:firstLine="640"/>
      </w:pPr>
      <w:r>
        <w:rPr>
          <w:rFonts w:hint="eastAsia"/>
        </w:rPr>
        <w:t>1</w:t>
      </w:r>
      <w:r>
        <w:t>.</w:t>
      </w:r>
      <w:r>
        <w:rPr>
          <w:rFonts w:hint="eastAsia"/>
        </w:rPr>
        <w:t>电子评标系统导入</w:t>
      </w:r>
    </w:p>
    <w:p>
      <w:pPr>
        <w:ind w:firstLine="640"/>
      </w:pPr>
      <w:r>
        <w:rPr>
          <w:rFonts w:hint="eastAsia"/>
        </w:rPr>
        <w:t>设计BIM评标专家，通过CA证书或者账号登录电子招投标系统设计评标子系统，启动设计BIM辅助评标系统。通过该种启动方式系统将自动加载设计BIM标书，评标专家可对标书进行评审。</w:t>
      </w:r>
    </w:p>
    <w:p>
      <w:pPr>
        <w:ind w:firstLine="640"/>
      </w:pPr>
      <w:r>
        <w:rPr>
          <w:rFonts w:hint="eastAsia"/>
        </w:rPr>
        <w:t>2</w:t>
      </w:r>
      <w:r>
        <w:t>.</w:t>
      </w:r>
      <w:r>
        <w:rPr>
          <w:rFonts w:hint="eastAsia"/>
        </w:rPr>
        <w:t>本地启动文件导入</w:t>
      </w:r>
    </w:p>
    <w:p>
      <w:pPr>
        <w:ind w:firstLine="640"/>
      </w:pPr>
      <w:r>
        <w:rPr>
          <w:rFonts w:hint="eastAsia"/>
        </w:rPr>
        <w:t>通过系统手动导入投标文件。</w:t>
      </w:r>
    </w:p>
    <w:p>
      <w:pPr>
        <w:pStyle w:val="6"/>
      </w:pPr>
      <w:r>
        <w:rPr>
          <w:rFonts w:hint="eastAsia"/>
        </w:rPr>
        <w:t>实施方案</w:t>
      </w:r>
    </w:p>
    <w:p>
      <w:pPr>
        <w:ind w:firstLine="640"/>
      </w:pPr>
      <w:r>
        <w:rPr>
          <w:rFonts w:hint="eastAsia"/>
        </w:rPr>
        <w:t>评标过程中评标专家需要对投标的BIM实施方案（*.PDF文档）进行评审，在BIM实施方案界面，可通过页数、缩放比例、放大/缩小、上一页/下一页控制文档的显示，完成BIM实施方案评审工作。</w:t>
      </w:r>
    </w:p>
    <w:p>
      <w:pPr>
        <w:pStyle w:val="6"/>
      </w:pPr>
      <w:r>
        <w:rPr>
          <w:rFonts w:hint="eastAsia"/>
        </w:rPr>
        <w:t>模型展示</w:t>
      </w:r>
    </w:p>
    <w:p>
      <w:pPr>
        <w:ind w:firstLine="640"/>
      </w:pPr>
      <w:r>
        <w:rPr>
          <w:rFonts w:hint="eastAsia"/>
        </w:rPr>
        <w:t>评标专家在</w:t>
      </w:r>
      <w:r>
        <w:t>评标过程中</w:t>
      </w:r>
      <w:r>
        <w:rPr>
          <w:rFonts w:hint="eastAsia"/>
        </w:rPr>
        <w:t>对参与投标的设计单位完成的不同设计方案逐个进行外观评审。</w:t>
      </w:r>
    </w:p>
    <w:p>
      <w:pPr>
        <w:ind w:firstLine="640"/>
      </w:pPr>
      <w:r>
        <w:t>评标专家在</w:t>
      </w:r>
      <w:r>
        <w:rPr>
          <w:rFonts w:hint="eastAsia"/>
        </w:rPr>
        <w:t>对</w:t>
      </w:r>
      <w:r>
        <w:t>设计方案进行</w:t>
      </w:r>
      <w:r>
        <w:rPr>
          <w:rFonts w:hint="eastAsia"/>
        </w:rPr>
        <w:t>外观评审过程中，</w:t>
      </w:r>
      <w:r>
        <w:t>需要通过</w:t>
      </w:r>
      <w:r>
        <w:rPr>
          <w:rFonts w:hint="eastAsia"/>
        </w:rPr>
        <w:t>旋转、缩放、平移等命令，查看设计方案的整体外观；</w:t>
      </w:r>
      <w:r>
        <w:t>还需要</w:t>
      </w:r>
      <w:r>
        <w:rPr>
          <w:rFonts w:hint="eastAsia"/>
        </w:rPr>
        <w:t>切换模型视点，查看局部细化的模型；使评标专家可以快速直观的了解设计方案的思路和亮点，降低专家评审的难度，方便进行评审决策。</w:t>
      </w:r>
    </w:p>
    <w:p>
      <w:pPr>
        <w:ind w:firstLine="640"/>
      </w:pPr>
      <w:r>
        <w:rPr>
          <w:rFonts w:hint="eastAsia"/>
        </w:rPr>
        <w:t>功能需包括：</w:t>
      </w:r>
    </w:p>
    <w:p>
      <w:pPr>
        <w:ind w:firstLine="640"/>
      </w:pPr>
      <w:r>
        <w:rPr>
          <w:rFonts w:hint="eastAsia"/>
        </w:rPr>
        <w:t>（1）在设计BIM辅助评标系统中,视口可通过工具栏对模型进行不同角度观察，包括点选、移动、视角转换、放大和缩小以及全图查看，还可滚动鼠标滑轮进入建筑物内部进行查看；</w:t>
      </w:r>
    </w:p>
    <w:p>
      <w:pPr>
        <w:ind w:firstLine="640"/>
      </w:pPr>
      <w:r>
        <w:rPr>
          <w:rFonts w:hint="eastAsia"/>
        </w:rPr>
        <w:t>（2）在视点列表中显示设计BIM标书编制工具中保存好的视点（包括备注内容），每个视点下的备注只可查看不可编辑。</w:t>
      </w:r>
    </w:p>
    <w:p>
      <w:pPr>
        <w:pStyle w:val="6"/>
      </w:pPr>
      <w:r>
        <w:rPr>
          <w:rFonts w:hint="eastAsia"/>
        </w:rPr>
        <w:t>路径展示</w:t>
      </w:r>
    </w:p>
    <w:p>
      <w:pPr>
        <w:ind w:firstLine="640"/>
      </w:pPr>
      <w:r>
        <w:rPr>
          <w:rFonts w:hint="eastAsia"/>
        </w:rPr>
        <w:t>评标专家对投标文件中项目模拟演示路径进行评审。评标专家在对设计投标单位提交的BIM标书文件进行方案设计亮点评审时，可根据需要暂停路径展示，对模型进行缩放、旋转、平移等操作，更加细致的评审设计方案，理解方案意图，把握方案的亮点，做出更加合理准确的评审结果。</w:t>
      </w:r>
    </w:p>
    <w:p>
      <w:pPr>
        <w:ind w:firstLine="640"/>
      </w:pPr>
      <w:r>
        <w:rPr>
          <w:rFonts w:hint="eastAsia"/>
        </w:rPr>
        <w:t>功能需求如下：</w:t>
      </w:r>
    </w:p>
    <w:p>
      <w:pPr>
        <w:ind w:firstLine="640"/>
      </w:pPr>
      <w:r>
        <w:rPr>
          <w:rFonts w:hint="eastAsia"/>
        </w:rPr>
        <w:t>1．工具栏：时间轴、路径方案、播放、停止、后退、快进、时间刻度比例</w:t>
      </w:r>
    </w:p>
    <w:p>
      <w:pPr>
        <w:ind w:firstLine="640"/>
      </w:pPr>
      <w:r>
        <w:rPr>
          <w:rFonts w:hint="eastAsia"/>
        </w:rPr>
        <w:t>2．显示区域：包括时间轴、工具栏及模型显示区域</w:t>
      </w:r>
    </w:p>
    <w:p>
      <w:pPr>
        <w:ind w:firstLine="640"/>
      </w:pPr>
      <w:r>
        <w:rPr>
          <w:rFonts w:hint="eastAsia"/>
        </w:rPr>
        <w:t>3．路径方案：点击【路径展示】弹出设置好的漫游路径列表进行选择</w:t>
      </w:r>
    </w:p>
    <w:p>
      <w:pPr>
        <w:ind w:firstLine="640"/>
      </w:pPr>
      <w:r>
        <w:rPr>
          <w:rFonts w:hint="eastAsia"/>
        </w:rPr>
        <w:t>4．时间轴：选择好要查看的路径后，时间轴锁定为选择漫游的播放时长。</w:t>
      </w:r>
    </w:p>
    <w:p>
      <w:pPr>
        <w:ind w:firstLine="640"/>
      </w:pPr>
      <w:r>
        <w:rPr>
          <w:rFonts w:hint="eastAsia"/>
        </w:rPr>
        <w:t>5．播放：包括播放、暂停、停止、加速、减速功能。用来控制整个播放过程的快慢，也可暂停并在窗口中查看模型。</w:t>
      </w:r>
    </w:p>
    <w:p>
      <w:pPr>
        <w:pStyle w:val="6"/>
      </w:pPr>
      <w:r>
        <w:rPr>
          <w:rFonts w:hint="eastAsia"/>
        </w:rPr>
        <w:t>环境展示</w:t>
      </w:r>
    </w:p>
    <w:p>
      <w:pPr>
        <w:ind w:firstLine="640"/>
        <w:rPr>
          <w:szCs w:val="21"/>
        </w:rPr>
      </w:pPr>
      <w:r>
        <w:rPr>
          <w:rFonts w:hint="eastAsia"/>
        </w:rPr>
        <w:t>评标专家基于当前项目，评审拟建项目与周围建筑的融合匹配程度。在进行拟建项目与周围建筑的融合匹配程度评审过程中，若将建筑方案设计模型基于真实的GIS环境中，可以更加形象直观展示设计方案，辅助评标专家评审选择出最优、最合理的设计方案。</w:t>
      </w:r>
    </w:p>
    <w:p>
      <w:pPr>
        <w:ind w:firstLine="640"/>
        <w:rPr>
          <w:szCs w:val="21"/>
        </w:rPr>
      </w:pPr>
      <w:r>
        <w:rPr>
          <w:rFonts w:hint="eastAsia"/>
          <w:szCs w:val="21"/>
        </w:rPr>
        <w:t>功能需求如下：</w:t>
      </w:r>
    </w:p>
    <w:p>
      <w:pPr>
        <w:ind w:firstLine="640"/>
      </w:pPr>
      <w:r>
        <w:rPr>
          <w:rFonts w:hint="eastAsia"/>
        </w:rPr>
        <w:t>显示对应的GIS模型，可通过选择、平移、旋转、放大、缩小、等操作进行查看环境模型。</w:t>
      </w:r>
    </w:p>
    <w:p>
      <w:pPr>
        <w:pStyle w:val="6"/>
      </w:pPr>
      <w:r>
        <w:rPr>
          <w:rFonts w:hint="eastAsia"/>
        </w:rPr>
        <w:t>方案比对</w:t>
      </w:r>
    </w:p>
    <w:p>
      <w:pPr>
        <w:ind w:firstLine="640"/>
      </w:pPr>
      <w:r>
        <w:rPr>
          <w:rFonts w:hint="eastAsia"/>
        </w:rPr>
        <w:t>评标专家对参与投标的不同设计单位的设计方案进行横向对比。目前评标专家在对不同设计方案进行对比时只能进行逐个审查单一方案的评审模式。若能通过多窗口显示功能，同时显示多个设计方案对比不同设计方案的优点和不足，更有利于选取最适合的设计方案。</w:t>
      </w:r>
    </w:p>
    <w:p>
      <w:pPr>
        <w:ind w:firstLine="640"/>
        <w:rPr>
          <w:szCs w:val="21"/>
        </w:rPr>
      </w:pPr>
      <w:r>
        <w:rPr>
          <w:rFonts w:hint="eastAsia"/>
        </w:rPr>
        <w:t>方案对比需通过</w:t>
      </w:r>
      <w:r>
        <w:t>调用本项目其他方案</w:t>
      </w:r>
      <w:r>
        <w:rPr>
          <w:rFonts w:hint="eastAsia"/>
        </w:rPr>
        <w:t>，</w:t>
      </w:r>
      <w:r>
        <w:t>进行</w:t>
      </w:r>
      <w:r>
        <w:rPr>
          <w:rFonts w:hint="eastAsia"/>
        </w:rPr>
        <w:t>投标单位多</w:t>
      </w:r>
      <w:r>
        <w:t>方案对比</w:t>
      </w:r>
      <w:r>
        <w:rPr>
          <w:rFonts w:hint="eastAsia"/>
        </w:rPr>
        <w:t>工作。</w:t>
      </w:r>
    </w:p>
    <w:p>
      <w:pPr>
        <w:ind w:firstLine="640"/>
      </w:pPr>
      <w:r>
        <w:rPr>
          <w:rFonts w:hint="eastAsia"/>
        </w:rPr>
        <w:t>功能需求如下：</w:t>
      </w:r>
    </w:p>
    <w:p>
      <w:pPr>
        <w:ind w:firstLine="640"/>
      </w:pPr>
      <w:r>
        <w:rPr>
          <w:rFonts w:hint="eastAsia"/>
        </w:rPr>
        <w:t>（1）本项目其他投标方案展示：点击【本项目其他投标方案展示】按钮，弹出其他方案列表框进行对比方案的选择。</w:t>
      </w:r>
    </w:p>
    <w:p>
      <w:pPr>
        <w:ind w:firstLine="640"/>
      </w:pPr>
      <w:r>
        <w:rPr>
          <w:rFonts w:hint="eastAsia"/>
        </w:rPr>
        <w:t>（2）选择的相应方案会与打开的工程并列显示，【视口】操作也相同。</w:t>
      </w:r>
    </w:p>
    <w:p>
      <w:pPr>
        <w:ind w:firstLine="640"/>
      </w:pPr>
      <w:r>
        <w:rPr>
          <w:rFonts w:hint="eastAsia"/>
        </w:rPr>
        <w:t>（3）在其他项目方案视口中可点击名称弹出下拉框，直接选择本项目其他方案；或再次点击【本项目其他投标方案展示】选择其他方案。</w:t>
      </w:r>
    </w:p>
    <w:p>
      <w:pPr>
        <w:ind w:firstLine="640"/>
      </w:pPr>
      <w:r>
        <w:rPr>
          <w:rFonts w:hint="eastAsia"/>
        </w:rPr>
        <w:t>（4）完成本项目上报多方案投标文件的对比。</w:t>
      </w:r>
    </w:p>
    <w:p>
      <w:pPr>
        <w:pStyle w:val="6"/>
      </w:pPr>
      <w:r>
        <w:rPr>
          <w:rFonts w:hint="eastAsia"/>
        </w:rPr>
        <w:t>历史工程</w:t>
      </w:r>
    </w:p>
    <w:p>
      <w:pPr>
        <w:ind w:firstLine="640"/>
      </w:pPr>
      <w:r>
        <w:rPr>
          <w:rFonts w:hint="eastAsia"/>
        </w:rPr>
        <w:t>评标专家基于当前评审的项目，通过查看已建类似项目信息，实现对同类工程纵向查看对比，辅助评标专家评审选择出最优、最合理的设计方案。</w:t>
      </w:r>
    </w:p>
    <w:p>
      <w:pPr>
        <w:ind w:firstLine="640"/>
      </w:pPr>
      <w:r>
        <w:rPr>
          <w:rFonts w:hint="eastAsia"/>
        </w:rPr>
        <w:t>同类项目一般会基于建筑类型、工程区域、工程造价等不同维度的多个参数进行筛选，从而选择最合适的历史工程进行查看。</w:t>
      </w:r>
    </w:p>
    <w:p>
      <w:pPr>
        <w:ind w:firstLine="640"/>
      </w:pPr>
      <w:r>
        <w:rPr>
          <w:rFonts w:hint="eastAsia"/>
        </w:rPr>
        <w:t>历史工程模块中可调用历史同类工程及投标人历史中标工程与上报工程进行对比。</w:t>
      </w:r>
    </w:p>
    <w:p>
      <w:pPr>
        <w:ind w:firstLine="640"/>
      </w:pPr>
      <w:r>
        <w:rPr>
          <w:rFonts w:hint="eastAsia"/>
        </w:rPr>
        <w:t>功能需求如下：</w:t>
      </w:r>
    </w:p>
    <w:p>
      <w:pPr>
        <w:ind w:firstLine="640"/>
      </w:pPr>
      <w:r>
        <w:rPr>
          <w:rFonts w:hint="eastAsia"/>
        </w:rPr>
        <w:t>（1）历史同类工程中标方案查看：点击功能按钮弹出筛选框，并可从建筑类型、工程区域、工程造价三个维度筛选方案。</w:t>
      </w:r>
    </w:p>
    <w:p>
      <w:pPr>
        <w:ind w:firstLine="640"/>
      </w:pPr>
      <w:r>
        <w:rPr>
          <w:rFonts w:hint="eastAsia"/>
        </w:rPr>
        <w:t>设置完成后点击查找项目，从筛选结果中进行选择及查看。</w:t>
      </w:r>
    </w:p>
    <w:p>
      <w:pPr>
        <w:ind w:firstLine="640"/>
      </w:pPr>
      <w:r>
        <w:rPr>
          <w:rFonts w:hint="eastAsia"/>
        </w:rPr>
        <w:t>（2）投标人历史中标工程查看：选择时间范围后点击查找项目，在筛选结果中进行选择及查看。</w:t>
      </w:r>
    </w:p>
    <w:p>
      <w:pPr>
        <w:pStyle w:val="5"/>
      </w:pPr>
      <w:r>
        <w:rPr>
          <w:rFonts w:hint="eastAsia"/>
        </w:rPr>
        <w:t>B</w:t>
      </w:r>
      <w:r>
        <w:t>IM</w:t>
      </w:r>
      <w:r>
        <w:rPr>
          <w:rFonts w:hint="eastAsia"/>
        </w:rPr>
        <w:t>定标系统</w:t>
      </w:r>
    </w:p>
    <w:p>
      <w:pPr>
        <w:pStyle w:val="6"/>
      </w:pPr>
      <w:r>
        <w:t>BIM</w:t>
      </w:r>
      <w:r>
        <w:rPr>
          <w:rFonts w:hint="eastAsia"/>
        </w:rPr>
        <w:t>标书查看</w:t>
      </w:r>
    </w:p>
    <w:p>
      <w:pPr>
        <w:ind w:firstLine="640"/>
      </w:pPr>
      <w:r>
        <w:rPr>
          <w:rFonts w:hint="eastAsia"/>
        </w:rPr>
        <w:t>BIM标书查看，包含实施方案、模型浏览、路径浏览、环境展示、方案对比、历史工程；进度浏览、场布浏览、工艺浏览、资金资源浏览、清单浏览、直接费浏览。</w:t>
      </w:r>
    </w:p>
    <w:p>
      <w:pPr>
        <w:pStyle w:val="6"/>
      </w:pPr>
      <w:r>
        <w:rPr>
          <w:rFonts w:hint="eastAsia"/>
        </w:rPr>
        <w:t>评审意见</w:t>
      </w:r>
    </w:p>
    <w:p>
      <w:pPr>
        <w:ind w:firstLine="640"/>
      </w:pPr>
      <w:r>
        <w:rPr>
          <w:rFonts w:hint="eastAsia"/>
        </w:rPr>
        <w:t>展示各评标专家对BIM标书中的评审意见/评分。</w:t>
      </w:r>
    </w:p>
    <w:p>
      <w:pPr>
        <w:pStyle w:val="4"/>
      </w:pPr>
      <w:bookmarkStart w:id="28" w:name="_Toc115030298"/>
      <w:bookmarkStart w:id="29" w:name="_Toc47704373"/>
      <w:r>
        <w:rPr>
          <w:rFonts w:hint="eastAsia"/>
        </w:rPr>
        <w:t>性能需求分析</w:t>
      </w:r>
      <w:bookmarkEnd w:id="28"/>
      <w:bookmarkEnd w:id="29"/>
    </w:p>
    <w:p>
      <w:pPr>
        <w:pStyle w:val="5"/>
      </w:pPr>
      <w:r>
        <w:rPr>
          <w:rFonts w:hint="eastAsia"/>
        </w:rPr>
        <w:t>性能需求</w:t>
      </w:r>
    </w:p>
    <w:p>
      <w:pPr>
        <w:ind w:firstLine="640"/>
      </w:pPr>
      <w:r>
        <w:rPr>
          <w:rFonts w:hint="eastAsia"/>
        </w:rPr>
        <w:t>系统的总体性能要求如下：</w:t>
      </w:r>
    </w:p>
    <w:p>
      <w:pPr>
        <w:ind w:firstLine="640"/>
      </w:pPr>
      <w:r>
        <w:rPr>
          <w:rFonts w:hint="eastAsia"/>
        </w:rPr>
        <w:t>（1）模型显示浏览性能每帧不超过250ms,数据库访问速度不超过1ms。</w:t>
      </w:r>
    </w:p>
    <w:p>
      <w:pPr>
        <w:ind w:firstLine="640"/>
      </w:pPr>
      <w:r>
        <w:rPr>
          <w:rFonts w:hint="eastAsia"/>
        </w:rPr>
        <w:t>（2）良好的可扩充性，支持垂直扩充和水平扩充。</w:t>
      </w:r>
    </w:p>
    <w:p>
      <w:pPr>
        <w:ind w:firstLine="640"/>
      </w:pPr>
      <w:r>
        <w:rPr>
          <w:rFonts w:hint="eastAsia"/>
        </w:rPr>
        <w:t>（3）自动对系统可用资源进行调整和分配，使之具有99.999%可靠性</w:t>
      </w:r>
    </w:p>
    <w:p>
      <w:pPr>
        <w:ind w:firstLine="640"/>
      </w:pPr>
      <w:r>
        <w:rPr>
          <w:rFonts w:hint="eastAsia"/>
        </w:rPr>
        <w:t>（4）具有完善，完整的用户行为分析数据。</w:t>
      </w:r>
    </w:p>
    <w:p>
      <w:pPr>
        <w:ind w:firstLine="640"/>
      </w:pPr>
      <w:r>
        <w:rPr>
          <w:rFonts w:hint="eastAsia"/>
        </w:rPr>
        <w:t>（5）系统采用多层架构，实现数据与程序的分离，以保证数据的完整性，有效性和一致性。</w:t>
      </w:r>
    </w:p>
    <w:p>
      <w:pPr>
        <w:ind w:firstLine="640"/>
      </w:pPr>
      <w:r>
        <w:rPr>
          <w:rFonts w:hint="eastAsia"/>
        </w:rPr>
        <w:t>（6）支持中文处理，提供中文可操作界面和中文帮助文档。</w:t>
      </w:r>
    </w:p>
    <w:p>
      <w:pPr>
        <w:ind w:firstLine="640"/>
      </w:pPr>
      <w:r>
        <w:rPr>
          <w:rFonts w:hint="eastAsia"/>
        </w:rPr>
        <w:t>（7）支持数据库的动态扩展，以减少IO瓶颈，提高整体效率。</w:t>
      </w:r>
    </w:p>
    <w:p>
      <w:pPr>
        <w:pStyle w:val="5"/>
      </w:pPr>
      <w:bookmarkStart w:id="30" w:name="_Toc7427347"/>
      <w:bookmarkStart w:id="31" w:name="_Toc509952465"/>
      <w:bookmarkStart w:id="32" w:name="_Toc509952575"/>
      <w:bookmarkStart w:id="33" w:name="_Toc509519364"/>
      <w:r>
        <w:rPr>
          <w:rFonts w:hint="eastAsia"/>
        </w:rPr>
        <w:t>运行环境需求</w:t>
      </w:r>
      <w:bookmarkEnd w:id="30"/>
      <w:bookmarkEnd w:id="31"/>
      <w:bookmarkEnd w:id="32"/>
      <w:bookmarkEnd w:id="33"/>
    </w:p>
    <w:p>
      <w:pPr>
        <w:ind w:firstLine="640"/>
      </w:pPr>
      <w:r>
        <w:rPr>
          <w:rFonts w:hint="eastAsia"/>
        </w:rPr>
        <w:t>实现B</w:t>
      </w:r>
      <w:r>
        <w:t>IM</w:t>
      </w:r>
      <w:r>
        <w:rPr>
          <w:rFonts w:hint="eastAsia"/>
        </w:rPr>
        <w:t>辅助评标，对电脑配置及网络环境有一定要求，主要从以下几方面考虑</w:t>
      </w:r>
    </w:p>
    <w:p>
      <w:pPr>
        <w:ind w:firstLine="640"/>
      </w:pPr>
      <w:r>
        <w:t>1</w:t>
      </w:r>
      <w:r>
        <w:rPr>
          <w:rFonts w:hint="eastAsia"/>
        </w:rPr>
        <w:t>、评标电脑配置升级，保障工具、模型可以快速打开，进行评标；</w:t>
      </w:r>
    </w:p>
    <w:p>
      <w:pPr>
        <w:ind w:firstLine="640"/>
      </w:pPr>
      <w:r>
        <w:t>2</w:t>
      </w:r>
      <w:r>
        <w:rPr>
          <w:rFonts w:hint="eastAsia"/>
        </w:rPr>
        <w:t>、评标室网络速度提升，保障</w:t>
      </w:r>
      <w:r>
        <w:t>BIM</w:t>
      </w:r>
      <w:r>
        <w:rPr>
          <w:rFonts w:hint="eastAsia"/>
        </w:rPr>
        <w:t>模型标书可以快速下载；</w:t>
      </w:r>
    </w:p>
    <w:p>
      <w:pPr>
        <w:ind w:firstLine="640"/>
      </w:pPr>
      <w:r>
        <w:t>3</w:t>
      </w:r>
      <w:r>
        <w:rPr>
          <w:rFonts w:hint="eastAsia"/>
        </w:rPr>
        <w:t>、搭配耳机等电子设备，保障评标专家可以查看配套视频。</w:t>
      </w:r>
    </w:p>
    <w:p>
      <w:pPr>
        <w:ind w:firstLine="640"/>
      </w:pPr>
      <w:r>
        <w:rPr>
          <w:rFonts w:hint="eastAsia"/>
        </w:rPr>
        <w:t>4、搭配电脑双屏幕，方便人员一屏查看B</w:t>
      </w:r>
      <w:r>
        <w:t>IM</w:t>
      </w:r>
      <w:r>
        <w:rPr>
          <w:rFonts w:hint="eastAsia"/>
        </w:rPr>
        <w:t>模型，一屏查看评标系统。</w:t>
      </w:r>
    </w:p>
    <w:p>
      <w:pPr>
        <w:ind w:firstLine="640"/>
      </w:pPr>
      <w:r>
        <w:rPr>
          <w:rFonts w:hint="eastAsia"/>
        </w:rPr>
        <w:t>5、 配置的操作系统需能够支持</w:t>
      </w:r>
      <w:r>
        <w:t>BIM</w:t>
      </w:r>
      <w:r>
        <w:rPr>
          <w:rFonts w:hint="eastAsia"/>
        </w:rPr>
        <w:t>辅助评标系统运行。</w:t>
      </w:r>
    </w:p>
    <w:p>
      <w:pPr>
        <w:ind w:firstLine="640"/>
      </w:pPr>
      <w:r>
        <w:rPr>
          <w:rFonts w:hint="eastAsia"/>
        </w:rPr>
        <w:t>6、需配置BIM辅助评标软件环境，需安装设计BIM辅助评标系统所需的浏览器软件，安装施工BIM辅助评标系统前，计算机上须安装多媒体视频和图片的播放器。其中多媒体视频播放器应支持*.avi、*.mp4、*.wmv格式的文件；图片播放器应支持*.jpg/jpeg、*.png、*.bmp格式的文件。</w:t>
      </w:r>
    </w:p>
    <w:p>
      <w:pPr>
        <w:pStyle w:val="4"/>
      </w:pPr>
      <w:bookmarkStart w:id="34" w:name="_Toc115030299"/>
      <w:r>
        <w:rPr>
          <w:rFonts w:hint="eastAsia"/>
        </w:rPr>
        <w:t>数据资源共享需求</w:t>
      </w:r>
      <w:bookmarkEnd w:id="34"/>
    </w:p>
    <w:p>
      <w:pPr>
        <w:ind w:firstLine="640"/>
      </w:pPr>
      <w:r>
        <w:rPr>
          <w:rFonts w:hint="eastAsia"/>
        </w:rPr>
        <w:t>本项目系统产生的数据主要为建筑信息模型数据，无需其他部门系统提供数据资源共享。</w:t>
      </w:r>
    </w:p>
    <w:p>
      <w:pPr>
        <w:pStyle w:val="4"/>
      </w:pPr>
      <w:bookmarkStart w:id="35" w:name="_Toc115030300"/>
      <w:r>
        <w:rPr>
          <w:rFonts w:hint="eastAsia"/>
        </w:rPr>
        <w:t>系统安全需求</w:t>
      </w:r>
      <w:bookmarkEnd w:id="35"/>
    </w:p>
    <w:p>
      <w:pPr>
        <w:ind w:firstLine="640"/>
      </w:pPr>
      <w:r>
        <w:rPr>
          <w:rFonts w:hint="eastAsia"/>
        </w:rPr>
        <w:t>本项目部署在市政务云环境下，使用政务云网络系统及安全系统。</w:t>
      </w:r>
    </w:p>
    <w:p>
      <w:pPr>
        <w:ind w:firstLine="640"/>
      </w:pPr>
      <w:r>
        <w:rPr>
          <w:rFonts w:hint="eastAsia"/>
        </w:rPr>
        <w:t>按照信息密级和信息安全防护等级，在不同的信息安全域实施相应的信息安全等级保护措施。按照《计算机信息系统安全保护等级划分准则》等有关规定，对不同信息密级和安全等级的信息域，采取相应的物理安全、网络安全、系统安全、数据库安全、应用安全、管理安全等保护措施，保证信息安全。</w:t>
      </w:r>
    </w:p>
    <w:p>
      <w:pPr>
        <w:ind w:firstLine="640"/>
      </w:pPr>
      <w:r>
        <w:rPr>
          <w:rFonts w:hint="eastAsia"/>
        </w:rPr>
        <w:t>平台信息安全需求主要包括：</w:t>
      </w:r>
    </w:p>
    <w:p>
      <w:pPr>
        <w:ind w:firstLine="640"/>
      </w:pPr>
      <w:r>
        <w:rPr>
          <w:rFonts w:hint="eastAsia"/>
        </w:rPr>
        <w:t>1、系统安全</w:t>
      </w:r>
    </w:p>
    <w:p>
      <w:pPr>
        <w:ind w:firstLine="640"/>
      </w:pPr>
      <w:r>
        <w:rPr>
          <w:rFonts w:hint="eastAsia"/>
        </w:rPr>
        <w:t>保障操作系统、网络通信系统和应用软件的安全，防止非法入侵、恶意攻击、IP地址欺骗、病毒传播等行为。</w:t>
      </w:r>
    </w:p>
    <w:p>
      <w:pPr>
        <w:ind w:firstLine="640"/>
      </w:pPr>
      <w:r>
        <w:rPr>
          <w:rFonts w:hint="eastAsia"/>
        </w:rPr>
        <w:t>2、信息安全</w:t>
      </w:r>
    </w:p>
    <w:p>
      <w:pPr>
        <w:ind w:firstLine="640"/>
      </w:pPr>
      <w:r>
        <w:rPr>
          <w:rFonts w:hint="eastAsia"/>
        </w:rPr>
        <w:t>确保数据在采集、存取、处理、使用和传输中的机密性、完整性、可用性、不可否认性以及用户的可控性，防止数据的丢失、破坏、失密。</w:t>
      </w:r>
    </w:p>
    <w:p>
      <w:pPr>
        <w:ind w:firstLine="640"/>
      </w:pPr>
      <w:r>
        <w:rPr>
          <w:rFonts w:hint="eastAsia"/>
        </w:rPr>
        <w:t>3、管理安全</w:t>
      </w:r>
    </w:p>
    <w:p>
      <w:pPr>
        <w:ind w:firstLine="640"/>
      </w:pPr>
      <w:r>
        <w:rPr>
          <w:rFonts w:hint="eastAsia"/>
        </w:rPr>
        <w:t>与安全技术措施相配套的风险分析与安全评估、安全证书与密钥管理、数据备份、安全监控与审计等制度，以及机构和人员管理。</w:t>
      </w:r>
    </w:p>
    <w:p>
      <w:pPr>
        <w:pStyle w:val="4"/>
      </w:pPr>
      <w:bookmarkStart w:id="36" w:name="_Toc115030301"/>
      <w:r>
        <w:rPr>
          <w:rFonts w:hint="eastAsia"/>
        </w:rPr>
        <w:t>信息标准化需求</w:t>
      </w:r>
      <w:bookmarkEnd w:id="36"/>
    </w:p>
    <w:p>
      <w:pPr>
        <w:ind w:firstLine="640"/>
      </w:pPr>
      <w:r>
        <w:rPr>
          <w:rFonts w:hint="eastAsia"/>
        </w:rPr>
        <w:t>BIM技术的应用推广，规范及标准的建立和实施是最基础的工作。围绕BIM技术在施工图设计、评标阶段的应用，建立一套统一技术应用标准，规范行业各阶段B</w:t>
      </w:r>
      <w:r>
        <w:t>IM</w:t>
      </w:r>
      <w:r>
        <w:rPr>
          <w:rFonts w:hint="eastAsia"/>
        </w:rPr>
        <w:t>应用行为，包括以下标准内容：</w:t>
      </w:r>
    </w:p>
    <w:p>
      <w:pPr>
        <w:ind w:firstLine="640"/>
      </w:pPr>
      <w:r>
        <w:t>1.</w:t>
      </w:r>
      <w:r>
        <w:rPr>
          <w:rFonts w:hint="eastAsia"/>
        </w:rPr>
        <w:t>《石家庄房屋建筑工程招标投标建筑信息模型技术应用标准》；</w:t>
      </w:r>
    </w:p>
    <w:p>
      <w:pPr>
        <w:ind w:firstLine="640"/>
      </w:pPr>
      <w:r>
        <w:t>2</w:t>
      </w:r>
      <w:r>
        <w:rPr>
          <w:rFonts w:hint="eastAsia"/>
        </w:rPr>
        <w:t>.《石家庄房屋建筑工程招标投标建筑信息模型评标标准》。</w:t>
      </w:r>
    </w:p>
    <w:p>
      <w:pPr>
        <w:pStyle w:val="3"/>
      </w:pPr>
      <w:bookmarkStart w:id="37" w:name="_Toc115030302"/>
      <w:r>
        <w:rPr>
          <w:rFonts w:hint="eastAsia"/>
        </w:rPr>
        <w:t>部署方式与共性资源使用计划</w:t>
      </w:r>
      <w:bookmarkEnd w:id="37"/>
    </w:p>
    <w:p>
      <w:pPr>
        <w:ind w:firstLine="640"/>
      </w:pPr>
      <w:r>
        <w:rPr>
          <w:rFonts w:hint="eastAsia"/>
        </w:rPr>
        <w:t>本项目利用市政务云平台支撑资源集中部署。系统部署示意图如下。</w:t>
      </w:r>
    </w:p>
    <w:p>
      <w:pPr>
        <w:pStyle w:val="49"/>
      </w:pPr>
      <w:r>
        <w:object>
          <v:shape id="_x0000_i1025" o:spt="75" type="#_x0000_t75" style="height:347.15pt;width:429.85pt;" o:ole="t" filled="f" o:preferrelative="t" stroked="f" coordsize="21600,21600">
            <v:path/>
            <v:fill on="f" focussize="0,0"/>
            <v:stroke on="f" joinstyle="miter"/>
            <v:imagedata r:id="rId16" o:title=""/>
            <o:lock v:ext="edit" aspectratio="t"/>
            <w10:wrap type="none"/>
            <w10:anchorlock/>
          </v:shape>
          <o:OLEObject Type="Embed" ProgID="Visio.Drawing.15" ShapeID="_x0000_i1025" DrawAspect="Content" ObjectID="_1468075725" r:id="rId15">
            <o:LockedField>false</o:LockedField>
          </o:OLEObject>
        </w:object>
      </w:r>
    </w:p>
    <w:p>
      <w:pPr>
        <w:ind w:firstLine="640"/>
      </w:pPr>
      <w:r>
        <w:rPr>
          <w:rFonts w:hint="eastAsia"/>
        </w:rPr>
        <w:t>BI</w:t>
      </w:r>
      <w:r>
        <w:t>M</w:t>
      </w:r>
      <w:r>
        <w:rPr>
          <w:rFonts w:hint="eastAsia"/>
        </w:rPr>
        <w:t>辅助评标系统部署在专家评标电脑客户端，与工程建设电子招投标系统进行对接交互，无需在服务器端部署。产生的B</w:t>
      </w:r>
      <w:r>
        <w:t>IM</w:t>
      </w:r>
      <w:r>
        <w:rPr>
          <w:rFonts w:hint="eastAsia"/>
        </w:rPr>
        <w:t>模型文件需存储在政务云的存储环境中。</w:t>
      </w:r>
    </w:p>
    <w:p>
      <w:pPr>
        <w:pStyle w:val="3"/>
      </w:pPr>
      <w:bookmarkStart w:id="38" w:name="_Toc115030303"/>
      <w:r>
        <w:rPr>
          <w:rFonts w:hint="eastAsia"/>
        </w:rPr>
        <w:t>利旧计划</w:t>
      </w:r>
      <w:bookmarkEnd w:id="38"/>
    </w:p>
    <w:p>
      <w:pPr>
        <w:ind w:firstLine="640"/>
      </w:pPr>
      <w:r>
        <w:rPr>
          <w:rFonts w:hint="eastAsia"/>
        </w:rPr>
        <w:t>本项目无需申请新的云计算资源，使用现有的工程建设招投标系统支撑B</w:t>
      </w:r>
      <w:r>
        <w:t>IM</w:t>
      </w:r>
      <w:r>
        <w:rPr>
          <w:rFonts w:hint="eastAsia"/>
        </w:rPr>
        <w:t>辅助评标。</w:t>
      </w:r>
    </w:p>
    <w:p>
      <w:pPr>
        <w:ind w:firstLine="640"/>
      </w:pPr>
      <w:r>
        <w:rPr>
          <w:rFonts w:hint="eastAsia"/>
        </w:rPr>
        <w:t>需利用现有评标室内的评标电脑作为B</w:t>
      </w:r>
      <w:r>
        <w:t>IM</w:t>
      </w:r>
      <w:r>
        <w:rPr>
          <w:rFonts w:hint="eastAsia"/>
        </w:rPr>
        <w:t>模型浏览电脑，按照运行环境需求中电脑配置进行相应的升级，并预留1间B</w:t>
      </w:r>
      <w:r>
        <w:t>IM</w:t>
      </w:r>
      <w:r>
        <w:rPr>
          <w:rFonts w:hint="eastAsia"/>
        </w:rPr>
        <w:t>评标专用评标室。</w:t>
      </w:r>
    </w:p>
    <w:p>
      <w:pPr>
        <w:pStyle w:val="3"/>
      </w:pPr>
      <w:bookmarkStart w:id="39" w:name="_Toc115030304"/>
      <w:r>
        <w:rPr>
          <w:rFonts w:hint="eastAsia"/>
        </w:rPr>
        <w:t>与其他信息系统的关系</w:t>
      </w:r>
      <w:bookmarkEnd w:id="39"/>
    </w:p>
    <w:p>
      <w:pPr>
        <w:ind w:firstLine="640"/>
      </w:pPr>
      <w:r>
        <w:rPr>
          <w:rFonts w:hint="eastAsia"/>
        </w:rPr>
        <w:t>本项目系统与其他系统的关系如下图所示：</w:t>
      </w:r>
    </w:p>
    <w:p>
      <w:pPr>
        <w:pStyle w:val="49"/>
      </w:pPr>
      <w:r>
        <w:drawing>
          <wp:inline distT="0" distB="0" distL="0" distR="0">
            <wp:extent cx="4646295" cy="322389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4649923" cy="3226922"/>
                    </a:xfrm>
                    <a:prstGeom prst="rect">
                      <a:avLst/>
                    </a:prstGeom>
                  </pic:spPr>
                </pic:pic>
              </a:graphicData>
            </a:graphic>
          </wp:inline>
        </w:drawing>
      </w:r>
    </w:p>
    <w:p>
      <w:pPr>
        <w:ind w:firstLine="640"/>
      </w:pPr>
      <w:r>
        <w:rPr>
          <w:rFonts w:hint="eastAsia"/>
        </w:rPr>
        <w:t>在BIM辅助评标系统中，导入BIM标书文件，系统调用CA工具对文件进行验签，获得模型标书文件。</w:t>
      </w:r>
    </w:p>
    <w:p>
      <w:pPr>
        <w:ind w:firstLine="640"/>
      </w:pPr>
      <w:r>
        <w:rPr>
          <w:rFonts w:hint="eastAsia"/>
        </w:rPr>
        <w:t>招标人/招标代理点击BIM标书分发按钮，查看当前招标项目的开标状态、评标室安排状态。查询当前项目的投标人信息，获得对应投标的BIM标书路径。</w:t>
      </w:r>
    </w:p>
    <w:p>
      <w:pPr>
        <w:ind w:firstLine="640"/>
      </w:pPr>
      <w:r>
        <w:rPr>
          <w:rFonts w:hint="eastAsia"/>
        </w:rPr>
        <w:t>评标专家打开BIM辅助评标系统时，根据专家身份信息为技术标专家，则加载评审项目和评审内容。评标专家点击提交评审结果，将当前项目的不同投标人的BIM评审结果提交至电子评标系统。</w:t>
      </w:r>
    </w:p>
    <w:p>
      <w:pPr>
        <w:pStyle w:val="3"/>
      </w:pPr>
      <w:bookmarkStart w:id="40" w:name="_Toc115030305"/>
      <w:r>
        <w:rPr>
          <w:rFonts w:hint="eastAsia"/>
        </w:rPr>
        <w:t>数据共享需求与计划</w:t>
      </w:r>
      <w:bookmarkEnd w:id="40"/>
    </w:p>
    <w:p>
      <w:pPr>
        <w:ind w:firstLine="640"/>
      </w:pPr>
      <w:r>
        <w:rPr>
          <w:rFonts w:hint="eastAsia"/>
        </w:rPr>
        <w:t>本项目不涉及向其他部门共享信息资源以及对其他部门的共享信息需求情况。</w:t>
      </w:r>
    </w:p>
    <w:p>
      <w:pPr>
        <w:pStyle w:val="2"/>
      </w:pPr>
      <w:bookmarkStart w:id="41" w:name="_Toc115030306"/>
      <w:r>
        <w:rPr>
          <w:rFonts w:hint="eastAsia"/>
        </w:rPr>
        <w:t>项目需求预期成效</w:t>
      </w:r>
      <w:bookmarkEnd w:id="41"/>
    </w:p>
    <w:p>
      <w:pPr>
        <w:pStyle w:val="3"/>
      </w:pPr>
      <w:bookmarkStart w:id="42" w:name="_Toc115030307"/>
      <w:bookmarkStart w:id="43" w:name="_Toc47704441"/>
      <w:r>
        <w:rPr>
          <w:rFonts w:hint="eastAsia"/>
        </w:rPr>
        <w:t>经济效益</w:t>
      </w:r>
      <w:bookmarkEnd w:id="42"/>
    </w:p>
    <w:p>
      <w:pPr>
        <w:ind w:firstLine="640"/>
      </w:pPr>
      <w:r>
        <w:rPr>
          <w:rFonts w:hint="eastAsia"/>
        </w:rPr>
        <w:t>1）降低招投标操作难度</w:t>
      </w:r>
    </w:p>
    <w:p>
      <w:pPr>
        <w:ind w:firstLine="640"/>
      </w:pPr>
      <w:r>
        <w:rPr>
          <w:rFonts w:hint="eastAsia"/>
        </w:rPr>
        <w:t>通过互联网等信息手段以及基于BIM的模型应用，市场主体可以借助BIM模型，完成高效的设计方案、工程造价和施工方案编制，进一步降低操作难度和成本支出，提升效率。</w:t>
      </w:r>
    </w:p>
    <w:p>
      <w:pPr>
        <w:ind w:firstLine="640"/>
      </w:pPr>
      <w:r>
        <w:rPr>
          <w:rFonts w:hint="eastAsia"/>
        </w:rPr>
        <w:t>2）强化全过程可追溯。</w:t>
      </w:r>
    </w:p>
    <w:p>
      <w:pPr>
        <w:ind w:firstLine="640"/>
      </w:pPr>
      <w:r>
        <w:rPr>
          <w:rFonts w:hint="eastAsia"/>
        </w:rPr>
        <w:t>基于BIM模型评标定标系统可以实现全程留痕可查，信息全程可追溯。</w:t>
      </w:r>
    </w:p>
    <w:p>
      <w:pPr>
        <w:ind w:firstLine="640"/>
      </w:pPr>
      <w:r>
        <w:rPr>
          <w:rFonts w:hint="eastAsia"/>
        </w:rPr>
        <w:t>3）提升招投标效率</w:t>
      </w:r>
    </w:p>
    <w:p>
      <w:pPr>
        <w:ind w:firstLine="640"/>
      </w:pPr>
      <w:r>
        <w:rPr>
          <w:rFonts w:hint="eastAsia"/>
        </w:rPr>
        <w:t>投标人借助BIM模型能够按招标文件要求，快速准确的完成设计方案、投标报价和施工方案，相对于传统的二维图纸模式，BIM的方式使得服务效率大幅提升。</w:t>
      </w:r>
    </w:p>
    <w:p>
      <w:pPr>
        <w:ind w:firstLine="640"/>
      </w:pPr>
      <w:r>
        <w:rPr>
          <w:rFonts w:hint="eastAsia"/>
        </w:rPr>
        <w:t>4）提高评标效率和质量</w:t>
      </w:r>
    </w:p>
    <w:p>
      <w:pPr>
        <w:ind w:firstLine="640"/>
      </w:pPr>
      <w:r>
        <w:rPr>
          <w:rFonts w:hint="eastAsia"/>
        </w:rPr>
        <w:t>评委可以通过BIM模型直观的进行方案评审，技术经济关联性更强更合理。</w:t>
      </w:r>
    </w:p>
    <w:p>
      <w:pPr>
        <w:pStyle w:val="3"/>
      </w:pPr>
      <w:bookmarkStart w:id="44" w:name="_Toc115030308"/>
      <w:r>
        <w:rPr>
          <w:rFonts w:hint="eastAsia"/>
        </w:rPr>
        <w:t>社会效益</w:t>
      </w:r>
      <w:bookmarkEnd w:id="43"/>
      <w:bookmarkEnd w:id="44"/>
    </w:p>
    <w:p>
      <w:pPr>
        <w:ind w:firstLine="640"/>
      </w:pPr>
      <w:bookmarkStart w:id="45" w:name="_Toc47704442"/>
      <w:r>
        <w:rPr>
          <w:rFonts w:hint="eastAsia"/>
        </w:rPr>
        <w:t>BIM技术可以借助三维的模型，通过信息化手段进行三维方案展示，实现建筑物和周围建筑的整合方案对比等，便于评审工程量清单的完整性、准确性、合理性，提升了方案评比的可操作性，是评审结果更加客观公正。</w:t>
      </w:r>
    </w:p>
    <w:p>
      <w:pPr>
        <w:widowControl/>
        <w:spacing w:line="240" w:lineRule="auto"/>
        <w:ind w:firstLine="0" w:firstLineChars="0"/>
        <w:jc w:val="left"/>
      </w:pPr>
      <w:r>
        <w:br w:type="page"/>
      </w:r>
    </w:p>
    <w:p>
      <w:pPr>
        <w:ind w:firstLine="640"/>
      </w:pPr>
    </w:p>
    <w:bookmarkEnd w:id="15"/>
    <w:bookmarkEnd w:id="16"/>
    <w:bookmarkEnd w:id="17"/>
    <w:bookmarkEnd w:id="45"/>
    <w:p>
      <w:pPr>
        <w:pStyle w:val="2"/>
      </w:pPr>
      <w:bookmarkStart w:id="46" w:name="_Toc115030309"/>
      <w:bookmarkStart w:id="47" w:name="_Toc111059815"/>
      <w:r>
        <w:rPr>
          <w:rFonts w:hint="eastAsia"/>
        </w:rPr>
        <w:t>附表</w:t>
      </w:r>
      <w:bookmarkEnd w:id="46"/>
      <w:bookmarkEnd w:id="47"/>
    </w:p>
    <w:p>
      <w:pPr>
        <w:ind w:firstLine="640"/>
        <w:outlineLvl w:val="1"/>
        <w:rPr>
          <w:rFonts w:ascii="仿宋" w:hAnsi="仿宋"/>
          <w:szCs w:val="32"/>
        </w:rPr>
      </w:pPr>
      <w:bookmarkStart w:id="48" w:name="_Toc115030310"/>
      <w:bookmarkStart w:id="49" w:name="_Toc111059816"/>
      <w:r>
        <w:rPr>
          <w:rFonts w:hint="eastAsia" w:ascii="仿宋" w:hAnsi="仿宋"/>
          <w:szCs w:val="32"/>
        </w:rPr>
        <w:t>附表</w:t>
      </w:r>
      <w:r>
        <w:rPr>
          <w:rFonts w:ascii="仿宋" w:hAnsi="仿宋"/>
          <w:szCs w:val="32"/>
        </w:rPr>
        <w:t>1</w:t>
      </w:r>
      <w:r>
        <w:rPr>
          <w:rFonts w:hint="eastAsia" w:ascii="仿宋" w:hAnsi="仿宋"/>
          <w:szCs w:val="32"/>
        </w:rPr>
        <w:t>：石家庄信息化项目需求基本情况表</w:t>
      </w:r>
      <w:bookmarkEnd w:id="48"/>
      <w:bookmarkEnd w:id="49"/>
    </w:p>
    <w:p>
      <w:pPr>
        <w:ind w:firstLine="640"/>
        <w:jc w:val="center"/>
        <w:rPr>
          <w:rFonts w:ascii="黑体" w:hAnsi="黑体" w:eastAsia="黑体"/>
          <w:szCs w:val="32"/>
        </w:rPr>
      </w:pPr>
      <w:r>
        <w:rPr>
          <w:rFonts w:hint="eastAsia" w:ascii="黑体" w:hAnsi="黑体" w:eastAsia="黑体"/>
          <w:szCs w:val="32"/>
        </w:rPr>
        <w:t>石家庄信息化项目需求基本情况表</w:t>
      </w:r>
    </w:p>
    <w:tbl>
      <w:tblPr>
        <w:tblStyle w:val="37"/>
        <w:tblW w:w="830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7"/>
        <w:gridCol w:w="2599"/>
        <w:gridCol w:w="1098"/>
        <w:gridCol w:w="2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2007" w:type="dxa"/>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项目名称</w:t>
            </w:r>
          </w:p>
        </w:tc>
        <w:tc>
          <w:tcPr>
            <w:tcW w:w="2599" w:type="dxa"/>
            <w:tcBorders>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石家庄公共资源交易BIM辅助评标系统</w:t>
            </w:r>
          </w:p>
        </w:tc>
        <w:tc>
          <w:tcPr>
            <w:tcW w:w="1098" w:type="dxa"/>
            <w:tcBorders>
              <w:left w:val="single" w:color="auto" w:sz="4" w:space="0"/>
              <w:right w:val="single" w:color="auto" w:sz="4" w:space="0"/>
            </w:tcBorders>
            <w:vAlign w:val="center"/>
          </w:tcPr>
          <w:p>
            <w:pPr>
              <w:ind w:firstLine="0" w:firstLineChars="0"/>
              <w:rPr>
                <w:rFonts w:eastAsia="宋体"/>
                <w:sz w:val="21"/>
                <w:szCs w:val="21"/>
              </w:rPr>
            </w:pPr>
            <w:r>
              <w:rPr>
                <w:rFonts w:hint="eastAsia" w:eastAsia="宋体"/>
                <w:sz w:val="21"/>
                <w:szCs w:val="21"/>
              </w:rPr>
              <w:t>所属专项</w:t>
            </w:r>
          </w:p>
        </w:tc>
        <w:tc>
          <w:tcPr>
            <w:tcW w:w="2599" w:type="dxa"/>
            <w:tcBorders>
              <w:left w:val="single" w:color="auto" w:sz="4" w:space="0"/>
            </w:tcBorders>
            <w:vAlign w:val="center"/>
          </w:tcPr>
          <w:p>
            <w:pPr>
              <w:ind w:firstLine="0" w:firstLineChars="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2007" w:type="dxa"/>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需求部门</w:t>
            </w:r>
          </w:p>
        </w:tc>
        <w:tc>
          <w:tcPr>
            <w:tcW w:w="2599" w:type="dxa"/>
            <w:tcBorders>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石家庄市行政审批局</w:t>
            </w:r>
          </w:p>
        </w:tc>
        <w:tc>
          <w:tcPr>
            <w:tcW w:w="1098" w:type="dxa"/>
            <w:tcBorders>
              <w:left w:val="single" w:color="auto" w:sz="4" w:space="0"/>
              <w:right w:val="single" w:color="auto" w:sz="4" w:space="0"/>
            </w:tcBorders>
            <w:vAlign w:val="center"/>
          </w:tcPr>
          <w:p>
            <w:pPr>
              <w:ind w:firstLine="0" w:firstLineChars="0"/>
              <w:rPr>
                <w:rFonts w:eastAsia="宋体"/>
                <w:sz w:val="21"/>
                <w:szCs w:val="21"/>
              </w:rPr>
            </w:pPr>
            <w:r>
              <w:rPr>
                <w:rFonts w:hint="eastAsia" w:eastAsia="宋体"/>
                <w:sz w:val="21"/>
                <w:szCs w:val="21"/>
              </w:rPr>
              <w:t>项目编码</w:t>
            </w:r>
          </w:p>
        </w:tc>
        <w:tc>
          <w:tcPr>
            <w:tcW w:w="2599" w:type="dxa"/>
            <w:tcBorders>
              <w:left w:val="single" w:color="auto" w:sz="4" w:space="0"/>
            </w:tcBorders>
            <w:vAlign w:val="center"/>
          </w:tcPr>
          <w:p>
            <w:pPr>
              <w:ind w:firstLine="0" w:firstLineChars="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2007" w:type="dxa"/>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服务对象</w:t>
            </w:r>
          </w:p>
        </w:tc>
        <w:tc>
          <w:tcPr>
            <w:tcW w:w="2599" w:type="dxa"/>
            <w:tcBorders>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sym w:font="Wingdings 2" w:char="00A3"/>
            </w:r>
            <w:r>
              <w:rPr>
                <w:rFonts w:hint="eastAsia" w:eastAsia="宋体"/>
                <w:color w:val="000000" w:themeColor="text1"/>
                <w:sz w:val="21"/>
                <w:szCs w:val="21"/>
                <w14:textFill>
                  <w14:solidFill>
                    <w14:schemeClr w14:val="tx1"/>
                  </w14:solidFill>
                </w14:textFill>
              </w:rPr>
              <w:t xml:space="preserve">公众服务 </w:t>
            </w: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企业服务</w:t>
            </w:r>
          </w:p>
          <w:p>
            <w:pPr>
              <w:pStyle w:val="47"/>
              <w:ind w:left="3"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政府服务</w:t>
            </w:r>
            <w:r>
              <w:rPr>
                <w:rFonts w:eastAsia="宋体"/>
                <w:color w:val="000000" w:themeColor="text1"/>
                <w:sz w:val="21"/>
                <w:szCs w:val="21"/>
                <w14:textFill>
                  <w14:solidFill>
                    <w14:schemeClr w14:val="tx1"/>
                  </w14:solidFill>
                </w14:textFill>
              </w:rPr>
              <w:t xml:space="preserve"> </w:t>
            </w:r>
            <w:r>
              <w:rPr>
                <w:rFonts w:hint="eastAsia" w:eastAsia="宋体"/>
                <w:color w:val="000000" w:themeColor="text1"/>
                <w:sz w:val="21"/>
                <w:szCs w:val="21"/>
                <w14:textFill>
                  <w14:solidFill>
                    <w14:schemeClr w14:val="tx1"/>
                  </w14:solidFill>
                </w14:textFill>
              </w:rPr>
              <w:t xml:space="preserve"> □内部专用</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□其他        </w:t>
            </w:r>
          </w:p>
        </w:tc>
        <w:tc>
          <w:tcPr>
            <w:tcW w:w="1098" w:type="dxa"/>
            <w:tcBorders>
              <w:left w:val="single" w:color="auto" w:sz="4" w:space="0"/>
              <w:right w:val="single" w:color="auto" w:sz="4" w:space="0"/>
            </w:tcBorders>
            <w:vAlign w:val="center"/>
          </w:tcPr>
          <w:p>
            <w:pPr>
              <w:ind w:firstLine="0" w:firstLineChars="0"/>
              <w:rPr>
                <w:rFonts w:eastAsia="宋体"/>
                <w:sz w:val="21"/>
                <w:szCs w:val="21"/>
              </w:rPr>
            </w:pPr>
            <w:r>
              <w:rPr>
                <w:rFonts w:hint="eastAsia" w:eastAsia="宋体"/>
                <w:sz w:val="21"/>
                <w:szCs w:val="21"/>
              </w:rPr>
              <w:t>项目类型</w:t>
            </w:r>
          </w:p>
        </w:tc>
        <w:tc>
          <w:tcPr>
            <w:tcW w:w="2599" w:type="dxa"/>
            <w:tcBorders>
              <w:left w:val="single" w:color="auto" w:sz="4" w:space="0"/>
            </w:tcBorders>
            <w:vAlign w:val="center"/>
          </w:tcPr>
          <w:p>
            <w:pPr>
              <w:ind w:firstLine="0" w:firstLineChars="0"/>
              <w:rPr>
                <w:rFonts w:eastAsia="宋体"/>
                <w:sz w:val="21"/>
                <w:szCs w:val="21"/>
              </w:rPr>
            </w:pPr>
            <w:r>
              <w:rPr>
                <w:rFonts w:hint="eastAsia" w:eastAsia="宋体"/>
                <w:sz w:val="21"/>
                <w:szCs w:val="21"/>
              </w:rPr>
              <w:sym w:font="Wingdings 2" w:char="00A3"/>
            </w:r>
            <w:r>
              <w:rPr>
                <w:rFonts w:hint="eastAsia" w:eastAsia="宋体"/>
                <w:sz w:val="21"/>
                <w:szCs w:val="21"/>
              </w:rPr>
              <w:t>基础设施  □公共服务</w:t>
            </w:r>
          </w:p>
          <w:p>
            <w:pPr>
              <w:ind w:firstLine="0" w:firstLineChars="0"/>
              <w:rPr>
                <w:rFonts w:eastAsia="宋体"/>
                <w:sz w:val="21"/>
                <w:szCs w:val="21"/>
              </w:rPr>
            </w:pPr>
            <w:r>
              <w:rPr>
                <w:rFonts w:hint="eastAsia" w:eastAsia="宋体"/>
                <w:sz w:val="18"/>
                <w:szCs w:val="21"/>
              </w:rPr>
              <w:t>█</w:t>
            </w:r>
            <w:r>
              <w:rPr>
                <w:rFonts w:hint="eastAsia" w:eastAsia="宋体"/>
                <w:sz w:val="21"/>
                <w:szCs w:val="21"/>
              </w:rPr>
              <w:t xml:space="preserve">电子政务  □社会治理  </w:t>
            </w:r>
          </w:p>
          <w:p>
            <w:pPr>
              <w:ind w:firstLine="0" w:firstLineChars="0"/>
              <w:rPr>
                <w:rFonts w:eastAsia="宋体"/>
                <w:sz w:val="21"/>
                <w:szCs w:val="21"/>
              </w:rPr>
            </w:pPr>
            <w:r>
              <w:rPr>
                <w:rFonts w:hint="eastAsia" w:eastAsia="宋体"/>
                <w:sz w:val="21"/>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3" w:hRule="atLeast"/>
          <w:jc w:val="center"/>
        </w:trPr>
        <w:tc>
          <w:tcPr>
            <w:tcW w:w="2007" w:type="dxa"/>
            <w:vAlign w:val="center"/>
          </w:tcPr>
          <w:p>
            <w:pPr>
              <w:ind w:firstLine="0" w:firstLineChars="0"/>
              <w:rPr>
                <w:rFonts w:eastAsia="宋体"/>
                <w:sz w:val="21"/>
                <w:szCs w:val="21"/>
              </w:rPr>
            </w:pPr>
            <w:r>
              <w:rPr>
                <w:rFonts w:hint="eastAsia" w:eastAsia="宋体"/>
                <w:sz w:val="21"/>
                <w:szCs w:val="21"/>
              </w:rPr>
              <w:t>项目需求简介</w:t>
            </w:r>
          </w:p>
        </w:tc>
        <w:tc>
          <w:tcPr>
            <w:tcW w:w="6296" w:type="dxa"/>
            <w:gridSpan w:val="3"/>
            <w:vAlign w:val="center"/>
          </w:tcPr>
          <w:p>
            <w:pPr>
              <w:ind w:firstLine="420"/>
              <w:rPr>
                <w:rFonts w:eastAsia="宋体"/>
                <w:sz w:val="21"/>
                <w:szCs w:val="21"/>
              </w:rPr>
            </w:pPr>
            <w:r>
              <w:rPr>
                <w:rFonts w:hint="eastAsia" w:eastAsia="宋体"/>
                <w:sz w:val="21"/>
                <w:szCs w:val="21"/>
              </w:rPr>
              <w:t>为进一步优化招标投标领域营商环境，实现石家庄市工程建设项目招标投标向智能化、可视化跨越式变革，借鉴深圳市经验，立项建设石家庄公共资源交易辅助评标定标系统，</w:t>
            </w:r>
            <w:r>
              <w:rPr>
                <w:rFonts w:eastAsia="宋体"/>
                <w:sz w:val="21"/>
                <w:szCs w:val="21"/>
              </w:rPr>
              <w:t>加快推进BIM技术</w:t>
            </w:r>
            <w:r>
              <w:rPr>
                <w:rFonts w:hint="eastAsia" w:eastAsia="宋体"/>
                <w:sz w:val="21"/>
                <w:szCs w:val="21"/>
              </w:rPr>
              <w:t>在招标投标活动中应用，</w:t>
            </w:r>
            <w:r>
              <w:rPr>
                <w:rFonts w:eastAsia="宋体"/>
                <w:sz w:val="21"/>
                <w:szCs w:val="21"/>
              </w:rPr>
              <w:t>提高BIM</w:t>
            </w:r>
            <w:r>
              <w:rPr>
                <w:rFonts w:hint="eastAsia" w:eastAsia="宋体"/>
                <w:sz w:val="21"/>
                <w:szCs w:val="21"/>
              </w:rPr>
              <w:t>评标定标应用</w:t>
            </w:r>
            <w:r>
              <w:rPr>
                <w:rFonts w:eastAsia="宋体"/>
                <w:sz w:val="21"/>
                <w:szCs w:val="21"/>
              </w:rPr>
              <w:t>能力</w:t>
            </w:r>
            <w:r>
              <w:rPr>
                <w:rFonts w:hint="eastAsia" w:eastAsia="宋体"/>
                <w:sz w:val="21"/>
                <w:szCs w:val="21"/>
              </w:rPr>
              <w:t>，推动工程建设项目招标、投标、开标、评标和定标阶段BIM技术的应用，提高评标定标质量和效率。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2007" w:type="dxa"/>
            <w:vAlign w:val="center"/>
          </w:tcPr>
          <w:p>
            <w:pPr>
              <w:ind w:firstLine="0" w:firstLineChars="0"/>
              <w:rPr>
                <w:rFonts w:eastAsia="宋体"/>
                <w:sz w:val="21"/>
                <w:szCs w:val="21"/>
              </w:rPr>
            </w:pPr>
            <w:r>
              <w:rPr>
                <w:rFonts w:hint="eastAsia" w:eastAsia="宋体"/>
                <w:sz w:val="21"/>
                <w:szCs w:val="21"/>
              </w:rPr>
              <w:t>需求政策依据及批示</w:t>
            </w:r>
          </w:p>
        </w:tc>
        <w:tc>
          <w:tcPr>
            <w:tcW w:w="6296" w:type="dxa"/>
            <w:gridSpan w:val="3"/>
            <w:vAlign w:val="center"/>
          </w:tcPr>
          <w:p>
            <w:pPr>
              <w:pStyle w:val="79"/>
              <w:spacing w:before="120" w:after="120"/>
              <w:ind w:left="2" w:firstLine="0" w:firstLineChars="0"/>
              <w:rPr>
                <w:rFonts w:eastAsia="宋体"/>
                <w:sz w:val="21"/>
                <w:szCs w:val="21"/>
                <w:lang w:val="zh-CN"/>
              </w:rPr>
            </w:pPr>
            <w:r>
              <w:rPr>
                <w:rFonts w:hint="eastAsia" w:eastAsia="宋体"/>
                <w:sz w:val="21"/>
                <w:szCs w:val="21"/>
                <w:lang w:val="zh-CN"/>
              </w:rPr>
              <w:t>1.《国务院办公厅关于印发整合建立统一的公共资源交易平台工作方案的通知》（国办发〔2015〕63号）；</w:t>
            </w:r>
          </w:p>
          <w:p>
            <w:pPr>
              <w:pStyle w:val="79"/>
              <w:spacing w:before="120" w:after="120"/>
              <w:ind w:left="2" w:firstLine="0" w:firstLineChars="0"/>
              <w:rPr>
                <w:rFonts w:eastAsia="宋体"/>
                <w:sz w:val="21"/>
                <w:szCs w:val="21"/>
                <w:lang w:val="zh-CN"/>
              </w:rPr>
            </w:pPr>
            <w:r>
              <w:rPr>
                <w:rFonts w:hint="eastAsia" w:eastAsia="宋体"/>
                <w:sz w:val="21"/>
                <w:szCs w:val="21"/>
                <w:lang w:val="zh-CN"/>
              </w:rPr>
              <w:t>2.国务院办公厅关于开展工程建设项目审批制度改革试点的通知(国办发[2018]33号)；</w:t>
            </w:r>
          </w:p>
          <w:p>
            <w:pPr>
              <w:pStyle w:val="79"/>
              <w:spacing w:before="120" w:after="120"/>
              <w:ind w:left="2" w:firstLine="0" w:firstLineChars="0"/>
              <w:rPr>
                <w:rFonts w:eastAsia="宋体"/>
                <w:sz w:val="21"/>
                <w:szCs w:val="21"/>
              </w:rPr>
            </w:pPr>
            <w:r>
              <w:rPr>
                <w:rFonts w:hint="eastAsia" w:eastAsia="宋体"/>
                <w:sz w:val="21"/>
                <w:szCs w:val="21"/>
              </w:rPr>
              <w:t>3.国家发改委《关于深入开展2016年国家电子招标投标试点工作的通知》（发改办法规[2016]1392号）；</w:t>
            </w:r>
          </w:p>
          <w:p>
            <w:pPr>
              <w:pStyle w:val="79"/>
              <w:spacing w:before="120" w:after="120"/>
              <w:ind w:left="2" w:firstLine="0" w:firstLineChars="0"/>
              <w:rPr>
                <w:rFonts w:eastAsia="宋体"/>
                <w:sz w:val="21"/>
                <w:szCs w:val="21"/>
                <w:lang w:val="zh-CN"/>
              </w:rPr>
            </w:pPr>
            <w:r>
              <w:rPr>
                <w:rFonts w:hint="eastAsia" w:eastAsia="宋体"/>
                <w:sz w:val="21"/>
                <w:szCs w:val="21"/>
              </w:rPr>
              <w:t>4.</w:t>
            </w:r>
            <w:r>
              <w:rPr>
                <w:rFonts w:hint="eastAsia" w:eastAsia="宋体"/>
                <w:sz w:val="21"/>
                <w:szCs w:val="21"/>
                <w:lang w:val="zh-CN"/>
              </w:rPr>
              <w:t>《2011</w:t>
            </w:r>
            <w:r>
              <w:rPr>
                <w:rFonts w:eastAsia="宋体"/>
                <w:sz w:val="21"/>
                <w:szCs w:val="21"/>
                <w:lang w:val="zh-CN"/>
              </w:rPr>
              <w:t>~</w:t>
            </w:r>
            <w:r>
              <w:rPr>
                <w:rFonts w:hint="eastAsia" w:eastAsia="宋体"/>
                <w:sz w:val="21"/>
                <w:szCs w:val="21"/>
                <w:lang w:val="zh-CN"/>
              </w:rPr>
              <w:t>2015年建筑业信息化发展纲要》（建质〔2011〕67号）；</w:t>
            </w:r>
          </w:p>
          <w:p>
            <w:pPr>
              <w:pStyle w:val="79"/>
              <w:spacing w:before="120" w:after="120"/>
              <w:ind w:left="2" w:firstLine="0" w:firstLineChars="0"/>
              <w:rPr>
                <w:rFonts w:eastAsia="宋体"/>
                <w:sz w:val="21"/>
                <w:szCs w:val="21"/>
              </w:rPr>
            </w:pPr>
            <w:r>
              <w:rPr>
                <w:rFonts w:hint="eastAsia" w:eastAsia="宋体"/>
                <w:sz w:val="21"/>
                <w:szCs w:val="21"/>
              </w:rPr>
              <w:t>5.</w:t>
            </w:r>
            <w:r>
              <w:rPr>
                <w:rFonts w:eastAsia="宋体"/>
                <w:sz w:val="21"/>
                <w:szCs w:val="21"/>
              </w:rPr>
              <w:t>2020年7月3日，</w:t>
            </w:r>
            <w:r>
              <w:fldChar w:fldCharType="begin"/>
            </w:r>
            <w:r>
              <w:instrText xml:space="preserve"> HYPERLINK "https://baike.baidu.com/item/%E4%BD%8F%E6%88%BF%E5%92%8C%E5%9F%8E%E4%B9%A1%E5%BB%BA%E8%AE%BE%E9%83%A8/835272" \t "https://baike.baidu.com/item/%E5%BB%BA%E7%AD%91%E4%BF%A1%E6%81%AF%E6%A8%A1%E5%9E%8B/_blank" </w:instrText>
            </w:r>
            <w:r>
              <w:fldChar w:fldCharType="separate"/>
            </w:r>
            <w:r>
              <w:rPr>
                <w:rFonts w:eastAsia="宋体"/>
                <w:sz w:val="21"/>
                <w:szCs w:val="21"/>
                <w:lang w:val="zh-CN"/>
              </w:rPr>
              <w:t>住房和城乡建设部</w:t>
            </w:r>
            <w:r>
              <w:rPr>
                <w:rFonts w:eastAsia="宋体"/>
                <w:sz w:val="21"/>
                <w:szCs w:val="21"/>
                <w:lang w:val="zh-CN"/>
              </w:rPr>
              <w:fldChar w:fldCharType="end"/>
            </w:r>
            <w:r>
              <w:rPr>
                <w:rFonts w:eastAsia="宋体"/>
                <w:sz w:val="21"/>
                <w:szCs w:val="21"/>
              </w:rPr>
              <w:t>联合</w:t>
            </w:r>
            <w:r>
              <w:fldChar w:fldCharType="begin"/>
            </w:r>
            <w:r>
              <w:instrText xml:space="preserve"> HYPERLINK "https://baike.baidu.com/item/%E5%9B%BD%E5%AE%B6%E5%8F%91%E5%B1%95%E5%92%8C%E6%94%B9%E9%9D%A9%E5%A7%94%E5%91%98%E4%BC%9A/1916487" \t "https://baike.baidu.com/item/%E5%BB%BA%E7%AD%91%E4%BF%A1%E6%81%AF%E6%A8%A1%E5%9E%8B/_blank" </w:instrText>
            </w:r>
            <w:r>
              <w:fldChar w:fldCharType="separate"/>
            </w:r>
            <w:r>
              <w:rPr>
                <w:rFonts w:eastAsia="宋体"/>
                <w:sz w:val="21"/>
                <w:szCs w:val="21"/>
                <w:lang w:val="zh-CN"/>
              </w:rPr>
              <w:t>国家发展和改革委员会</w:t>
            </w:r>
            <w:r>
              <w:rPr>
                <w:rFonts w:eastAsia="宋体"/>
                <w:sz w:val="21"/>
                <w:szCs w:val="21"/>
                <w:lang w:val="zh-CN"/>
              </w:rPr>
              <w:fldChar w:fldCharType="end"/>
            </w:r>
            <w:r>
              <w:rPr>
                <w:rFonts w:eastAsia="宋体"/>
                <w:sz w:val="21"/>
                <w:szCs w:val="21"/>
              </w:rPr>
              <w:t>、</w:t>
            </w:r>
            <w:r>
              <w:fldChar w:fldCharType="begin"/>
            </w:r>
            <w:r>
              <w:instrText xml:space="preserve"> HYPERLINK "https://baike.baidu.com/item/%E7%A7%91%E5%AD%A6%E6%8A%80%E6%9C%AF%E9%83%A8/2279685" \t "https://baike.baidu.com/item/%E5%BB%BA%E7%AD%91%E4%BF%A1%E6%81%AF%E6%A8%A1%E5%9E%8B/_blank" </w:instrText>
            </w:r>
            <w:r>
              <w:fldChar w:fldCharType="separate"/>
            </w:r>
            <w:r>
              <w:rPr>
                <w:rFonts w:eastAsia="宋体"/>
                <w:sz w:val="21"/>
                <w:szCs w:val="21"/>
                <w:lang w:val="zh-CN"/>
              </w:rPr>
              <w:t>科学技术部</w:t>
            </w:r>
            <w:r>
              <w:rPr>
                <w:rFonts w:eastAsia="宋体"/>
                <w:sz w:val="21"/>
                <w:szCs w:val="21"/>
                <w:lang w:val="zh-CN"/>
              </w:rPr>
              <w:fldChar w:fldCharType="end"/>
            </w:r>
            <w:r>
              <w:rPr>
                <w:rFonts w:eastAsia="宋体"/>
                <w:sz w:val="21"/>
                <w:szCs w:val="21"/>
              </w:rPr>
              <w:t>、</w:t>
            </w:r>
            <w:r>
              <w:fldChar w:fldCharType="begin"/>
            </w:r>
            <w:r>
              <w:instrText xml:space="preserve"> HYPERLINK "https://baike.baidu.com/item/%E5%B7%A5%E4%B8%9A%E5%92%8C%E4%BF%A1%E6%81%AF%E5%8C%96%E9%83%A8/835197" \t "https://baike.baidu.com/item/%E5%BB%BA%E7%AD%91%E4%BF%A1%E6%81%AF%E6%A8%A1%E5%9E%8B/_blank" </w:instrText>
            </w:r>
            <w:r>
              <w:fldChar w:fldCharType="separate"/>
            </w:r>
            <w:r>
              <w:rPr>
                <w:rFonts w:eastAsia="宋体"/>
                <w:sz w:val="21"/>
                <w:szCs w:val="21"/>
                <w:lang w:val="zh-CN"/>
              </w:rPr>
              <w:t>工业和信息化部</w:t>
            </w:r>
            <w:r>
              <w:rPr>
                <w:rFonts w:eastAsia="宋体"/>
                <w:sz w:val="21"/>
                <w:szCs w:val="21"/>
                <w:lang w:val="zh-CN"/>
              </w:rPr>
              <w:fldChar w:fldCharType="end"/>
            </w:r>
            <w:r>
              <w:rPr>
                <w:rFonts w:eastAsia="宋体"/>
                <w:sz w:val="21"/>
                <w:szCs w:val="21"/>
              </w:rPr>
              <w:t>、</w:t>
            </w:r>
            <w:r>
              <w:fldChar w:fldCharType="begin"/>
            </w:r>
            <w:r>
              <w:instrText xml:space="preserve"> HYPERLINK "https://baike.baidu.com/item/%E4%BA%BA%E5%8A%9B%E8%B5%84%E6%BA%90%E5%92%8C%E7%A4%BE%E4%BC%9A%E4%BF%9D%E9%9A%9C%E9%83%A8/835245" \t "https://baike.baidu.com/item/%E5%BB%BA%E7%AD%91%E4%BF%A1%E6%81%AF%E6%A8%A1%E5%9E%8B/_blank" </w:instrText>
            </w:r>
            <w:r>
              <w:fldChar w:fldCharType="separate"/>
            </w:r>
            <w:r>
              <w:rPr>
                <w:rFonts w:eastAsia="宋体"/>
                <w:sz w:val="21"/>
                <w:szCs w:val="21"/>
                <w:lang w:val="zh-CN"/>
              </w:rPr>
              <w:t>人力资源和社会保障部</w:t>
            </w:r>
            <w:r>
              <w:rPr>
                <w:rFonts w:eastAsia="宋体"/>
                <w:sz w:val="21"/>
                <w:szCs w:val="21"/>
                <w:lang w:val="zh-CN"/>
              </w:rPr>
              <w:fldChar w:fldCharType="end"/>
            </w:r>
            <w:r>
              <w:rPr>
                <w:rFonts w:eastAsia="宋体"/>
                <w:sz w:val="21"/>
                <w:szCs w:val="21"/>
              </w:rPr>
              <w:t>、</w:t>
            </w:r>
            <w:r>
              <w:fldChar w:fldCharType="begin"/>
            </w:r>
            <w:r>
              <w:instrText xml:space="preserve"> HYPERLINK "https://baike.baidu.com/item/%E4%BA%A4%E9%80%9A%E8%BF%90%E8%BE%93%E9%83%A8/835235" \t "https://baike.baidu.com/item/%E5%BB%BA%E7%AD%91%E4%BF%A1%E6%81%AF%E6%A8%A1%E5%9E%8B/_blank" </w:instrText>
            </w:r>
            <w:r>
              <w:fldChar w:fldCharType="separate"/>
            </w:r>
            <w:r>
              <w:rPr>
                <w:rFonts w:eastAsia="宋体"/>
                <w:sz w:val="21"/>
                <w:szCs w:val="21"/>
                <w:lang w:val="zh-CN"/>
              </w:rPr>
              <w:t>交通运输部</w:t>
            </w:r>
            <w:r>
              <w:rPr>
                <w:rFonts w:eastAsia="宋体"/>
                <w:sz w:val="21"/>
                <w:szCs w:val="21"/>
                <w:lang w:val="zh-CN"/>
              </w:rPr>
              <w:fldChar w:fldCharType="end"/>
            </w:r>
            <w:r>
              <w:rPr>
                <w:rFonts w:eastAsia="宋体"/>
                <w:sz w:val="21"/>
                <w:szCs w:val="21"/>
              </w:rPr>
              <w:t>、</w:t>
            </w:r>
            <w:r>
              <w:fldChar w:fldCharType="begin"/>
            </w:r>
            <w:r>
              <w:instrText xml:space="preserve"> HYPERLINK "https://baike.baidu.com/item/%E6%B0%B4%E5%88%A9%E9%83%A8/715277" \t "https://baike.baidu.com/item/%E5%BB%BA%E7%AD%91%E4%BF%A1%E6%81%AF%E6%A8%A1%E5%9E%8B/_blank" </w:instrText>
            </w:r>
            <w:r>
              <w:fldChar w:fldCharType="separate"/>
            </w:r>
            <w:r>
              <w:rPr>
                <w:rFonts w:eastAsia="宋体"/>
                <w:sz w:val="21"/>
                <w:szCs w:val="21"/>
                <w:lang w:val="zh-CN"/>
              </w:rPr>
              <w:t>水利部</w:t>
            </w:r>
            <w:r>
              <w:rPr>
                <w:rFonts w:eastAsia="宋体"/>
                <w:sz w:val="21"/>
                <w:szCs w:val="21"/>
                <w:lang w:val="zh-CN"/>
              </w:rPr>
              <w:fldChar w:fldCharType="end"/>
            </w:r>
            <w:r>
              <w:rPr>
                <w:rFonts w:eastAsia="宋体"/>
                <w:sz w:val="21"/>
                <w:szCs w:val="21"/>
              </w:rPr>
              <w:t>等十三个部门联合印发《关于推动智能建造与建筑工业化协同发展的指导意见》</w:t>
            </w:r>
            <w:r>
              <w:rPr>
                <w:rFonts w:hint="eastAsia" w:eastAsia="宋体"/>
                <w:sz w:val="21"/>
                <w:szCs w:val="21"/>
              </w:rPr>
              <w:t>；</w:t>
            </w:r>
          </w:p>
          <w:p>
            <w:pPr>
              <w:pStyle w:val="79"/>
              <w:spacing w:before="120" w:after="120"/>
              <w:ind w:left="2" w:firstLine="0" w:firstLineChars="0"/>
              <w:rPr>
                <w:rFonts w:eastAsia="宋体"/>
                <w:sz w:val="21"/>
                <w:szCs w:val="21"/>
              </w:rPr>
            </w:pPr>
            <w:r>
              <w:rPr>
                <w:rFonts w:hint="eastAsia" w:eastAsia="宋体"/>
                <w:sz w:val="21"/>
                <w:szCs w:val="21"/>
              </w:rPr>
              <w:t>6.</w:t>
            </w:r>
            <w:r>
              <w:rPr>
                <w:rFonts w:eastAsia="宋体"/>
                <w:sz w:val="21"/>
                <w:szCs w:val="21"/>
              </w:rPr>
              <w:t>2020年08月28日，</w:t>
            </w:r>
            <w:r>
              <w:fldChar w:fldCharType="begin"/>
            </w:r>
            <w:r>
              <w:instrText xml:space="preserve"> HYPERLINK "https://baike.baidu.com/item/%E4%BD%8F%E6%88%BF%E5%92%8C%E5%9F%8E%E4%B9%A1%E5%BB%BA%E8%AE%BE%E9%83%A8/835272" \t "https://baike.baidu.com/item/%E5%BB%BA%E7%AD%91%E4%BF%A1%E6%81%AF%E6%A8%A1%E5%9E%8B/_blank" </w:instrText>
            </w:r>
            <w:r>
              <w:fldChar w:fldCharType="separate"/>
            </w:r>
            <w:r>
              <w:rPr>
                <w:rFonts w:eastAsia="宋体"/>
                <w:sz w:val="21"/>
                <w:szCs w:val="21"/>
                <w:lang w:val="zh-CN"/>
              </w:rPr>
              <w:t>住房和城乡建设部</w:t>
            </w:r>
            <w:r>
              <w:rPr>
                <w:rFonts w:eastAsia="宋体"/>
                <w:sz w:val="21"/>
                <w:szCs w:val="21"/>
                <w:lang w:val="zh-CN"/>
              </w:rPr>
              <w:fldChar w:fldCharType="end"/>
            </w:r>
            <w:r>
              <w:rPr>
                <w:rFonts w:eastAsia="宋体"/>
                <w:sz w:val="21"/>
                <w:szCs w:val="21"/>
              </w:rPr>
              <w:t>、</w:t>
            </w:r>
            <w:r>
              <w:fldChar w:fldCharType="begin"/>
            </w:r>
            <w:r>
              <w:instrText xml:space="preserve"> HYPERLINK "https://baike.baidu.com/item/%E6%95%99%E8%82%B2%E9%83%A8/239078" \t "https://baike.baidu.com/item/%E5%BB%BA%E7%AD%91%E4%BF%A1%E6%81%AF%E6%A8%A1%E5%9E%8B/_blank" </w:instrText>
            </w:r>
            <w:r>
              <w:fldChar w:fldCharType="separate"/>
            </w:r>
            <w:r>
              <w:rPr>
                <w:rFonts w:eastAsia="宋体"/>
                <w:sz w:val="21"/>
                <w:szCs w:val="21"/>
                <w:lang w:val="zh-CN"/>
              </w:rPr>
              <w:t>教育部</w:t>
            </w:r>
            <w:r>
              <w:rPr>
                <w:rFonts w:eastAsia="宋体"/>
                <w:sz w:val="21"/>
                <w:szCs w:val="21"/>
                <w:lang w:val="zh-CN"/>
              </w:rPr>
              <w:fldChar w:fldCharType="end"/>
            </w:r>
            <w:r>
              <w:rPr>
                <w:rFonts w:eastAsia="宋体"/>
                <w:sz w:val="21"/>
                <w:szCs w:val="21"/>
              </w:rPr>
              <w:t>、</w:t>
            </w:r>
            <w:r>
              <w:fldChar w:fldCharType="begin"/>
            </w:r>
            <w:r>
              <w:instrText xml:space="preserve"> HYPERLINK "https://baike.baidu.com/item/%E7%A7%91%E6%8A%80%E9%83%A8/9782755" \t "https://baike.baidu.com/item/%E5%BB%BA%E7%AD%91%E4%BF%A1%E6%81%AF%E6%A8%A1%E5%9E%8B/_blank" </w:instrText>
            </w:r>
            <w:r>
              <w:fldChar w:fldCharType="separate"/>
            </w:r>
            <w:r>
              <w:rPr>
                <w:rFonts w:eastAsia="宋体"/>
                <w:sz w:val="21"/>
                <w:szCs w:val="21"/>
                <w:lang w:val="zh-CN"/>
              </w:rPr>
              <w:t>科技部</w:t>
            </w:r>
            <w:r>
              <w:rPr>
                <w:rFonts w:eastAsia="宋体"/>
                <w:sz w:val="21"/>
                <w:szCs w:val="21"/>
                <w:lang w:val="zh-CN"/>
              </w:rPr>
              <w:fldChar w:fldCharType="end"/>
            </w:r>
            <w:r>
              <w:rPr>
                <w:rFonts w:eastAsia="宋体"/>
                <w:sz w:val="21"/>
                <w:szCs w:val="21"/>
              </w:rPr>
              <w:t>、</w:t>
            </w:r>
            <w:r>
              <w:fldChar w:fldCharType="begin"/>
            </w:r>
            <w:r>
              <w:instrText xml:space="preserve"> HYPERLINK "https://baike.baidu.com/item/%E5%B7%A5%E4%B8%9A%E5%92%8C%E4%BF%A1%E6%81%AF%E5%8C%96%E9%83%A8/835197" \t "https://baike.baidu.com/item/%E5%BB%BA%E7%AD%91%E4%BF%A1%E6%81%AF%E6%A8%A1%E5%9E%8B/_blank" </w:instrText>
            </w:r>
            <w:r>
              <w:fldChar w:fldCharType="separate"/>
            </w:r>
            <w:r>
              <w:rPr>
                <w:rFonts w:eastAsia="宋体"/>
                <w:sz w:val="21"/>
                <w:szCs w:val="21"/>
                <w:lang w:val="zh-CN"/>
              </w:rPr>
              <w:t>工业和信息化部</w:t>
            </w:r>
            <w:r>
              <w:rPr>
                <w:rFonts w:eastAsia="宋体"/>
                <w:sz w:val="21"/>
                <w:szCs w:val="21"/>
                <w:lang w:val="zh-CN"/>
              </w:rPr>
              <w:fldChar w:fldCharType="end"/>
            </w:r>
            <w:r>
              <w:rPr>
                <w:rFonts w:eastAsia="宋体"/>
                <w:sz w:val="21"/>
                <w:szCs w:val="21"/>
              </w:rPr>
              <w:t>等九部门联合印发《关于加快新型建筑工业化发展的若干意见》</w:t>
            </w:r>
            <w:r>
              <w:rPr>
                <w:rFonts w:hint="eastAsia" w:eastAsia="宋体"/>
                <w:sz w:val="21"/>
                <w:szCs w:val="21"/>
              </w:rPr>
              <w:t>；</w:t>
            </w:r>
          </w:p>
          <w:p>
            <w:pPr>
              <w:pStyle w:val="79"/>
              <w:spacing w:before="120" w:after="120"/>
              <w:ind w:left="2" w:firstLine="0" w:firstLineChars="0"/>
              <w:rPr>
                <w:rFonts w:eastAsia="宋体"/>
                <w:sz w:val="21"/>
                <w:szCs w:val="21"/>
                <w:lang w:val="zh-CN"/>
              </w:rPr>
            </w:pPr>
            <w:r>
              <w:rPr>
                <w:rFonts w:hint="eastAsia" w:eastAsia="宋体"/>
                <w:sz w:val="21"/>
                <w:szCs w:val="21"/>
              </w:rPr>
              <w:t>7</w:t>
            </w:r>
            <w:r>
              <w:rPr>
                <w:rFonts w:hint="eastAsia" w:eastAsia="宋体"/>
                <w:sz w:val="21"/>
                <w:szCs w:val="21"/>
                <w:lang w:val="zh-CN"/>
              </w:rPr>
              <w:t>.《关于推进建筑信息模型应用的指导意见》（建质函〔2015〕159号）；</w:t>
            </w:r>
          </w:p>
          <w:p>
            <w:pPr>
              <w:pStyle w:val="79"/>
              <w:spacing w:before="120" w:after="120"/>
              <w:ind w:left="2" w:firstLine="0" w:firstLineChars="0"/>
              <w:rPr>
                <w:rFonts w:eastAsia="宋体"/>
                <w:sz w:val="21"/>
                <w:szCs w:val="21"/>
                <w:lang w:val="zh-CN"/>
              </w:rPr>
            </w:pPr>
            <w:r>
              <w:rPr>
                <w:rFonts w:hint="eastAsia" w:eastAsia="宋体"/>
                <w:sz w:val="21"/>
                <w:szCs w:val="21"/>
              </w:rPr>
              <w:t>8</w:t>
            </w:r>
            <w:r>
              <w:rPr>
                <w:rFonts w:eastAsia="宋体"/>
                <w:sz w:val="21"/>
                <w:szCs w:val="21"/>
                <w:lang w:val="zh-CN"/>
              </w:rPr>
              <w:t>.</w:t>
            </w:r>
            <w:r>
              <w:rPr>
                <w:rFonts w:hint="eastAsia" w:eastAsia="宋体"/>
                <w:sz w:val="21"/>
                <w:szCs w:val="21"/>
                <w:lang w:val="zh-CN"/>
              </w:rPr>
              <w:t>《关于完善质量保障体系提升建筑工程品质若干措施的通知》（冀政办字〔2019〕66号）；</w:t>
            </w:r>
          </w:p>
          <w:p>
            <w:pPr>
              <w:pStyle w:val="79"/>
              <w:spacing w:before="120" w:after="120"/>
              <w:ind w:left="2" w:firstLine="0" w:firstLineChars="0"/>
              <w:rPr>
                <w:rFonts w:eastAsia="宋体"/>
                <w:sz w:val="21"/>
                <w:szCs w:val="21"/>
                <w:lang w:val="zh-CN"/>
              </w:rPr>
            </w:pPr>
            <w:r>
              <w:rPr>
                <w:rFonts w:hint="eastAsia" w:eastAsia="宋体"/>
                <w:sz w:val="21"/>
                <w:szCs w:val="21"/>
              </w:rPr>
              <w:t>9</w:t>
            </w:r>
            <w:r>
              <w:rPr>
                <w:rFonts w:eastAsia="宋体"/>
                <w:sz w:val="21"/>
                <w:szCs w:val="21"/>
                <w:lang w:val="zh-CN"/>
              </w:rPr>
              <w:t>.</w:t>
            </w:r>
            <w:r>
              <w:rPr>
                <w:rFonts w:hint="eastAsia" w:eastAsia="宋体"/>
                <w:sz w:val="21"/>
                <w:szCs w:val="21"/>
                <w:lang w:val="zh-CN"/>
              </w:rPr>
              <w:t>中华人民共和国住房和城乡建设部工程质量安全监管司.关于印发《住房和城乡建设部工程质量安全监管司2020年工作要点》的通知 (建司局函质[2020] 10号)；</w:t>
            </w:r>
          </w:p>
          <w:p>
            <w:pPr>
              <w:pStyle w:val="79"/>
              <w:spacing w:before="120" w:after="120"/>
              <w:ind w:left="2" w:firstLine="0" w:firstLineChars="0"/>
              <w:rPr>
                <w:rFonts w:eastAsia="宋体"/>
                <w:sz w:val="21"/>
                <w:szCs w:val="21"/>
                <w:lang w:val="zh-CN"/>
              </w:rPr>
            </w:pPr>
            <w:r>
              <w:rPr>
                <w:rFonts w:hint="eastAsia" w:eastAsia="宋体"/>
                <w:sz w:val="21"/>
                <w:szCs w:val="21"/>
              </w:rPr>
              <w:t>10</w:t>
            </w:r>
            <w:r>
              <w:rPr>
                <w:rFonts w:eastAsia="宋体"/>
                <w:sz w:val="21"/>
                <w:szCs w:val="21"/>
                <w:lang w:val="zh-CN"/>
              </w:rPr>
              <w:t>.</w:t>
            </w:r>
            <w:r>
              <w:rPr>
                <w:rFonts w:hint="eastAsia" w:eastAsia="宋体"/>
                <w:sz w:val="21"/>
                <w:szCs w:val="21"/>
                <w:lang w:val="zh-CN"/>
              </w:rPr>
              <w:t>《河北省新型建筑工业化“十四五”规划》；</w:t>
            </w:r>
          </w:p>
          <w:p>
            <w:pPr>
              <w:pStyle w:val="79"/>
              <w:spacing w:before="120" w:after="120"/>
              <w:ind w:left="2" w:firstLine="0" w:firstLineChars="0"/>
              <w:rPr>
                <w:rFonts w:eastAsia="宋体"/>
                <w:sz w:val="21"/>
                <w:szCs w:val="21"/>
              </w:rPr>
            </w:pPr>
            <w:r>
              <w:rPr>
                <w:rFonts w:hint="eastAsia" w:eastAsia="宋体"/>
                <w:sz w:val="21"/>
                <w:szCs w:val="21"/>
              </w:rPr>
              <w:t>11</w:t>
            </w:r>
            <w:r>
              <w:rPr>
                <w:rFonts w:eastAsia="宋体"/>
                <w:sz w:val="21"/>
                <w:szCs w:val="21"/>
              </w:rPr>
              <w:t>.</w:t>
            </w:r>
            <w:r>
              <w:rPr>
                <w:rFonts w:hint="eastAsia" w:eastAsia="宋体"/>
                <w:sz w:val="21"/>
                <w:szCs w:val="21"/>
              </w:rPr>
              <w:t>《关于组织开展BIM技术应用示范工作的通知》（冀建质安函〔2021〕37号）。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0" w:hRule="atLeast"/>
          <w:jc w:val="center"/>
        </w:trPr>
        <w:tc>
          <w:tcPr>
            <w:tcW w:w="2007" w:type="dxa"/>
            <w:vAlign w:val="center"/>
          </w:tcPr>
          <w:p>
            <w:pPr>
              <w:ind w:firstLine="0" w:firstLineChars="0"/>
              <w:rPr>
                <w:rFonts w:eastAsia="宋体"/>
                <w:sz w:val="21"/>
                <w:szCs w:val="21"/>
              </w:rPr>
            </w:pPr>
            <w:r>
              <w:rPr>
                <w:rFonts w:hint="eastAsia" w:eastAsia="宋体"/>
                <w:sz w:val="21"/>
                <w:szCs w:val="21"/>
              </w:rPr>
              <w:t>项目需求预计达成效果</w:t>
            </w:r>
          </w:p>
        </w:tc>
        <w:tc>
          <w:tcPr>
            <w:tcW w:w="6296" w:type="dxa"/>
            <w:gridSpan w:val="3"/>
            <w:vAlign w:val="center"/>
          </w:tcPr>
          <w:p>
            <w:pPr>
              <w:ind w:firstLine="420"/>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zh-CN"/>
                <w14:textFill>
                  <w14:solidFill>
                    <w14:schemeClr w14:val="tx1"/>
                  </w14:solidFill>
                </w14:textFill>
              </w:rPr>
              <w:t>实现智能化、可视化评标定标，进一步提高评标定标的精准化、科学化、便捷化程度，通过BIM技术与大数据技术创新应用，实现不同BIM设计方案横向对比分析，推动建设工程设计、施工等阶段之间的有机衔接。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2007" w:type="dxa"/>
            <w:vAlign w:val="center"/>
          </w:tcPr>
          <w:p>
            <w:pPr>
              <w:ind w:firstLine="0" w:firstLineChars="0"/>
              <w:rPr>
                <w:rFonts w:eastAsia="宋体"/>
                <w:sz w:val="21"/>
                <w:szCs w:val="21"/>
              </w:rPr>
            </w:pPr>
            <w:r>
              <w:rPr>
                <w:rFonts w:hint="eastAsia" w:eastAsia="宋体"/>
                <w:sz w:val="21"/>
                <w:szCs w:val="21"/>
              </w:rPr>
              <w:t>涉密情况</w:t>
            </w:r>
          </w:p>
        </w:tc>
        <w:tc>
          <w:tcPr>
            <w:tcW w:w="2599" w:type="dxa"/>
            <w:tcBorders>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非密      □涉密</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□机密      □绝密</w:t>
            </w:r>
          </w:p>
        </w:tc>
        <w:tc>
          <w:tcPr>
            <w:tcW w:w="1098" w:type="dxa"/>
            <w:tcBorders>
              <w:left w:val="single" w:color="auto" w:sz="4" w:space="0"/>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运行网络</w:t>
            </w:r>
          </w:p>
        </w:tc>
        <w:tc>
          <w:tcPr>
            <w:tcW w:w="2599" w:type="dxa"/>
            <w:tcBorders>
              <w:lef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政务外网</w:t>
            </w:r>
            <w:r>
              <w:rPr>
                <w:rFonts w:eastAsia="宋体"/>
                <w:color w:val="000000" w:themeColor="text1"/>
                <w:sz w:val="21"/>
                <w:szCs w:val="21"/>
                <w14:textFill>
                  <w14:solidFill>
                    <w14:schemeClr w14:val="tx1"/>
                  </w14:solidFill>
                </w14:textFill>
              </w:rPr>
              <w:t xml:space="preserve">  </w:t>
            </w:r>
            <w:r>
              <w:rPr>
                <w:rFonts w:hint="eastAsia" w:eastAsia="宋体"/>
                <w:color w:val="000000" w:themeColor="text1"/>
                <w:sz w:val="21"/>
                <w:szCs w:val="21"/>
                <w14:textFill>
                  <w14:solidFill>
                    <w14:schemeClr w14:val="tx1"/>
                  </w14:solidFill>
                </w14:textFill>
              </w:rPr>
              <w:t>□政务内网</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互联网络  □部门专网</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（专网名称：）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2007" w:type="dxa"/>
            <w:vAlign w:val="center"/>
          </w:tcPr>
          <w:p>
            <w:pPr>
              <w:ind w:firstLine="0" w:firstLineChars="0"/>
              <w:rPr>
                <w:rFonts w:eastAsia="宋体"/>
                <w:sz w:val="21"/>
                <w:szCs w:val="21"/>
              </w:rPr>
            </w:pPr>
            <w:r>
              <w:rPr>
                <w:rFonts w:hint="eastAsia" w:eastAsia="宋体"/>
                <w:sz w:val="21"/>
                <w:szCs w:val="21"/>
              </w:rPr>
              <w:t>建设类别</w:t>
            </w:r>
          </w:p>
        </w:tc>
        <w:tc>
          <w:tcPr>
            <w:tcW w:w="2599" w:type="dxa"/>
            <w:tcBorders>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拟建新增</w:t>
            </w:r>
            <w:r>
              <w:rPr>
                <w:rFonts w:eastAsia="宋体"/>
                <w:color w:val="000000" w:themeColor="text1"/>
                <w:sz w:val="21"/>
                <w:szCs w:val="21"/>
                <w14:textFill>
                  <w14:solidFill>
                    <w14:schemeClr w14:val="tx1"/>
                  </w14:solidFill>
                </w14:textFill>
              </w:rPr>
              <w:t xml:space="preserve">  </w:t>
            </w:r>
            <w:r>
              <w:rPr>
                <w:rFonts w:hint="eastAsia" w:eastAsia="宋体"/>
                <w:color w:val="000000" w:themeColor="text1"/>
                <w:sz w:val="21"/>
                <w:szCs w:val="21"/>
                <w14:textFill>
                  <w14:solidFill>
                    <w14:schemeClr w14:val="tx1"/>
                  </w14:solidFill>
                </w14:textFill>
              </w:rPr>
              <w:t>□重建更新</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□在建升级  □其他        </w:t>
            </w:r>
          </w:p>
        </w:tc>
        <w:tc>
          <w:tcPr>
            <w:tcW w:w="1098" w:type="dxa"/>
            <w:tcBorders>
              <w:left w:val="single" w:color="auto" w:sz="4" w:space="0"/>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建设形式</w:t>
            </w:r>
          </w:p>
        </w:tc>
        <w:tc>
          <w:tcPr>
            <w:tcW w:w="2599" w:type="dxa"/>
            <w:tcBorders>
              <w:lef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 xml:space="preserve">自建项目 </w:t>
            </w:r>
            <w:r>
              <w:rPr>
                <w:rFonts w:eastAsia="宋体"/>
                <w:color w:val="000000" w:themeColor="text1"/>
                <w:sz w:val="21"/>
                <w:szCs w:val="21"/>
                <w14:textFill>
                  <w14:solidFill>
                    <w14:schemeClr w14:val="tx1"/>
                  </w14:solidFill>
                </w14:textFill>
              </w:rPr>
              <w:t xml:space="preserve"> </w:t>
            </w:r>
            <w:r>
              <w:rPr>
                <w:rFonts w:hint="eastAsia" w:eastAsia="宋体"/>
                <w:color w:val="000000" w:themeColor="text1"/>
                <w:sz w:val="21"/>
                <w:szCs w:val="21"/>
                <w14:textFill>
                  <w14:solidFill>
                    <w14:schemeClr w14:val="tx1"/>
                  </w14:solidFill>
                </w14:textFill>
              </w:rPr>
              <w:t>□市级项目</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□省级项目  □国家级项目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jc w:val="center"/>
        </w:trPr>
        <w:tc>
          <w:tcPr>
            <w:tcW w:w="2007" w:type="dxa"/>
            <w:vAlign w:val="center"/>
          </w:tcPr>
          <w:p>
            <w:pPr>
              <w:ind w:firstLine="0" w:firstLineChars="0"/>
              <w:rPr>
                <w:rFonts w:eastAsia="宋体"/>
                <w:sz w:val="21"/>
                <w:szCs w:val="21"/>
              </w:rPr>
            </w:pPr>
            <w:r>
              <w:rPr>
                <w:rFonts w:hint="eastAsia" w:eastAsia="宋体"/>
                <w:sz w:val="21"/>
                <w:szCs w:val="21"/>
              </w:rPr>
              <w:t>涉及行业/领域</w:t>
            </w:r>
          </w:p>
        </w:tc>
        <w:tc>
          <w:tcPr>
            <w:tcW w:w="2599" w:type="dxa"/>
            <w:tcBorders>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电子政务</w:t>
            </w:r>
          </w:p>
        </w:tc>
        <w:tc>
          <w:tcPr>
            <w:tcW w:w="1098" w:type="dxa"/>
            <w:tcBorders>
              <w:left w:val="single" w:color="auto" w:sz="4" w:space="0"/>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建设周期</w:t>
            </w:r>
          </w:p>
        </w:tc>
        <w:tc>
          <w:tcPr>
            <w:tcW w:w="2599" w:type="dxa"/>
            <w:tcBorders>
              <w:lef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预计</w:t>
            </w:r>
            <w:r>
              <w:rPr>
                <w:rFonts w:eastAsia="宋体"/>
                <w:color w:val="000000" w:themeColor="text1"/>
                <w:sz w:val="21"/>
                <w:szCs w:val="21"/>
                <w14:textFill>
                  <w14:solidFill>
                    <w14:schemeClr w14:val="tx1"/>
                  </w14:solidFill>
                </w14:textFill>
              </w:rPr>
              <w:t>4</w:t>
            </w:r>
            <w:r>
              <w:rPr>
                <w:rFonts w:hint="eastAsia" w:eastAsia="宋体"/>
                <w:color w:val="000000" w:themeColor="text1"/>
                <w:sz w:val="21"/>
                <w:szCs w:val="21"/>
                <w14:textFill>
                  <w14:solidFill>
                    <w14:schemeClr w14:val="tx1"/>
                  </w14:solidFill>
                </w14:textFill>
              </w:rPr>
              <w:t>个月</w:t>
            </w:r>
            <w:r>
              <w:rPr>
                <w:rFonts w:eastAsia="宋体"/>
                <w:color w:val="000000" w:themeColor="text1"/>
                <w:sz w:val="21"/>
                <w:szCs w:val="2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2007" w:type="dxa"/>
            <w:vAlign w:val="center"/>
          </w:tcPr>
          <w:p>
            <w:pPr>
              <w:ind w:firstLine="0" w:firstLineChars="0"/>
              <w:rPr>
                <w:rFonts w:eastAsia="宋体"/>
                <w:sz w:val="21"/>
                <w:szCs w:val="21"/>
              </w:rPr>
            </w:pPr>
            <w:r>
              <w:rPr>
                <w:rFonts w:hint="eastAsia" w:eastAsia="宋体"/>
                <w:sz w:val="21"/>
                <w:szCs w:val="21"/>
              </w:rPr>
              <w:t>采购及投资情况</w:t>
            </w:r>
          </w:p>
        </w:tc>
        <w:tc>
          <w:tcPr>
            <w:tcW w:w="6296" w:type="dxa"/>
            <w:gridSpan w:val="3"/>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投资类型：</w:t>
            </w: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政府采购 □租赁 □政府购买服务</w:t>
            </w:r>
            <w:r>
              <w:rPr>
                <w:rFonts w:eastAsia="宋体"/>
                <w:color w:val="000000" w:themeColor="text1"/>
                <w:sz w:val="21"/>
                <w:szCs w:val="21"/>
                <w14:textFill>
                  <w14:solidFill>
                    <w14:schemeClr w14:val="tx1"/>
                  </w14:solidFill>
                </w14:textFill>
              </w:rPr>
              <w:t xml:space="preserve"> </w:t>
            </w:r>
            <w:r>
              <w:rPr>
                <w:rFonts w:hint="eastAsia" w:eastAsia="宋体"/>
                <w:color w:val="000000" w:themeColor="text1"/>
                <w:sz w:val="21"/>
                <w:szCs w:val="21"/>
                <w14:textFill>
                  <w14:solidFill>
                    <w14:schemeClr w14:val="tx1"/>
                  </w14:solidFill>
                </w14:textFill>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2007" w:type="dxa"/>
            <w:vAlign w:val="center"/>
          </w:tcPr>
          <w:p>
            <w:pPr>
              <w:ind w:firstLine="0" w:firstLineChars="0"/>
              <w:rPr>
                <w:rFonts w:eastAsia="宋体"/>
                <w:sz w:val="21"/>
                <w:szCs w:val="21"/>
              </w:rPr>
            </w:pPr>
            <w:r>
              <w:rPr>
                <w:rFonts w:hint="eastAsia" w:eastAsia="宋体"/>
                <w:sz w:val="21"/>
                <w:szCs w:val="21"/>
              </w:rPr>
              <w:t>资金来源</w:t>
            </w:r>
          </w:p>
        </w:tc>
        <w:tc>
          <w:tcPr>
            <w:tcW w:w="6296" w:type="dxa"/>
            <w:gridSpan w:val="3"/>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□国家专项  □省级专项  </w:t>
            </w: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市级专项  □其他财政  □自筹自支</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□国债资金  □专项债资金  □PPP类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2007" w:type="dxa"/>
            <w:vAlign w:val="center"/>
          </w:tcPr>
          <w:p>
            <w:pPr>
              <w:ind w:firstLine="0" w:firstLineChars="0"/>
              <w:rPr>
                <w:rFonts w:eastAsia="宋体"/>
                <w:sz w:val="21"/>
                <w:szCs w:val="21"/>
              </w:rPr>
            </w:pPr>
            <w:r>
              <w:rPr>
                <w:rFonts w:hint="eastAsia" w:eastAsia="宋体"/>
                <w:sz w:val="21"/>
                <w:szCs w:val="21"/>
              </w:rPr>
              <w:t>预计投入的服务器资源（配置及数量）</w:t>
            </w:r>
          </w:p>
        </w:tc>
        <w:tc>
          <w:tcPr>
            <w:tcW w:w="2599" w:type="dxa"/>
            <w:tcBorders>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224T存储</w:t>
            </w:r>
          </w:p>
        </w:tc>
        <w:tc>
          <w:tcPr>
            <w:tcW w:w="1098" w:type="dxa"/>
            <w:tcBorders>
              <w:left w:val="single" w:color="auto" w:sz="4" w:space="0"/>
              <w:righ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是否云部署</w:t>
            </w:r>
          </w:p>
        </w:tc>
        <w:tc>
          <w:tcPr>
            <w:tcW w:w="2599" w:type="dxa"/>
            <w:tcBorders>
              <w:left w:val="single" w:color="auto" w:sz="4" w:space="0"/>
            </w:tcBorders>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是</w:t>
            </w:r>
          </w:p>
          <w:p>
            <w:pPr>
              <w:ind w:left="480" w:leftChars="150"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 xml:space="preserve">市政务云 </w:t>
            </w:r>
            <w:r>
              <w:rPr>
                <w:rFonts w:eastAsia="宋体"/>
                <w:color w:val="000000" w:themeColor="text1"/>
                <w:sz w:val="21"/>
                <w:szCs w:val="21"/>
                <w14:textFill>
                  <w14:solidFill>
                    <w14:schemeClr w14:val="tx1"/>
                  </w14:solidFill>
                </w14:textFill>
              </w:rPr>
              <w:t xml:space="preserve"> </w:t>
            </w:r>
            <w:r>
              <w:rPr>
                <w:rFonts w:hint="eastAsia" w:eastAsia="宋体"/>
                <w:color w:val="000000" w:themeColor="text1"/>
                <w:sz w:val="21"/>
                <w:szCs w:val="21"/>
                <w14:textFill>
                  <w14:solidFill>
                    <w14:schemeClr w14:val="tx1"/>
                  </w14:solidFill>
                </w14:textFill>
              </w:rPr>
              <w:t>□其他云服务商：</w:t>
            </w:r>
            <w:r>
              <w:rPr>
                <w:rFonts w:hint="eastAsia" w:eastAsia="宋体"/>
                <w:color w:val="000000" w:themeColor="text1"/>
                <w:sz w:val="21"/>
                <w:szCs w:val="21"/>
                <w:u w:val="single"/>
                <w14:textFill>
                  <w14:solidFill>
                    <w14:schemeClr w14:val="tx1"/>
                  </w14:solidFill>
                </w14:textFill>
              </w:rPr>
              <w:t xml:space="preserve">       </w:t>
            </w:r>
            <w:r>
              <w:rPr>
                <w:rFonts w:hint="eastAsia" w:eastAsia="宋体"/>
                <w:color w:val="000000" w:themeColor="text1"/>
                <w:sz w:val="21"/>
                <w:szCs w:val="21"/>
                <w14:textFill>
                  <w14:solidFill>
                    <w14:schemeClr w14:val="tx1"/>
                  </w14:solidFill>
                </w14:textFill>
              </w:rPr>
              <w:t xml:space="preserve">       </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3" w:hRule="atLeast"/>
          <w:jc w:val="center"/>
        </w:trPr>
        <w:tc>
          <w:tcPr>
            <w:tcW w:w="2007" w:type="dxa"/>
            <w:vAlign w:val="center"/>
          </w:tcPr>
          <w:p>
            <w:pPr>
              <w:ind w:firstLine="0" w:firstLineChars="0"/>
              <w:rPr>
                <w:rFonts w:eastAsia="宋体"/>
                <w:sz w:val="21"/>
                <w:szCs w:val="21"/>
              </w:rPr>
            </w:pPr>
            <w:r>
              <w:rPr>
                <w:rFonts w:hint="eastAsia" w:eastAsia="宋体"/>
                <w:sz w:val="21"/>
                <w:szCs w:val="21"/>
              </w:rPr>
              <w:t>数据存放形式</w:t>
            </w:r>
          </w:p>
        </w:tc>
        <w:tc>
          <w:tcPr>
            <w:tcW w:w="6296" w:type="dxa"/>
            <w:gridSpan w:val="3"/>
            <w:vAlign w:val="center"/>
          </w:tcPr>
          <w:p>
            <w:pPr>
              <w:ind w:firstLine="0" w:firstLineChars="0"/>
              <w:rPr>
                <w:rFonts w:eastAsia="宋体"/>
                <w:sz w:val="21"/>
                <w:szCs w:val="21"/>
              </w:rPr>
            </w:pPr>
            <w:r>
              <w:rPr>
                <w:rFonts w:hint="eastAsia" w:eastAsia="宋体"/>
                <w:sz w:val="21"/>
                <w:szCs w:val="21"/>
              </w:rPr>
              <w:t>□本地存储</w:t>
            </w:r>
            <w:r>
              <w:rPr>
                <w:rFonts w:eastAsia="宋体"/>
                <w:sz w:val="21"/>
                <w:szCs w:val="21"/>
              </w:rPr>
              <w:t xml:space="preserve">           </w:t>
            </w:r>
            <w:r>
              <w:rPr>
                <w:rFonts w:hint="eastAsia" w:eastAsia="宋体"/>
                <w:sz w:val="18"/>
                <w:szCs w:val="21"/>
              </w:rPr>
              <w:t>█</w:t>
            </w:r>
            <w:r>
              <w:rPr>
                <w:rFonts w:hint="eastAsia" w:eastAsia="宋体"/>
                <w:sz w:val="21"/>
                <w:szCs w:val="21"/>
              </w:rPr>
              <w:t>云端存储</w:t>
            </w:r>
            <w:r>
              <w:rPr>
                <w:rFonts w:eastAsia="宋体"/>
                <w:sz w:val="21"/>
                <w:szCs w:val="21"/>
              </w:rPr>
              <w:t xml:space="preserve">          </w:t>
            </w:r>
            <w:r>
              <w:rPr>
                <w:rFonts w:hint="eastAsia" w:eastAsia="宋体"/>
                <w:sz w:val="21"/>
                <w:szCs w:val="21"/>
              </w:rPr>
              <w:t>□无存储</w:t>
            </w:r>
          </w:p>
          <w:p>
            <w:pPr>
              <w:ind w:firstLine="0" w:firstLineChars="0"/>
              <w:rPr>
                <w:rFonts w:eastAsia="宋体"/>
                <w:sz w:val="21"/>
                <w:szCs w:val="21"/>
              </w:rPr>
            </w:pPr>
            <w:r>
              <w:rPr>
                <w:rFonts w:hint="eastAsia" w:eastAsia="宋体"/>
                <w:sz w:val="21"/>
                <w:szCs w:val="21"/>
              </w:rPr>
              <w:t>□异地备份</w:t>
            </w:r>
            <w:r>
              <w:rPr>
                <w:rFonts w:eastAsia="宋体"/>
                <w:sz w:val="21"/>
                <w:szCs w:val="21"/>
              </w:rPr>
              <w:t xml:space="preserve">           </w:t>
            </w:r>
            <w:r>
              <w:rPr>
                <w:rFonts w:hint="eastAsia" w:eastAsia="宋体"/>
                <w:sz w:val="21"/>
                <w:szCs w:val="21"/>
              </w:rPr>
              <w:t xml:space="preserve">□其他（请注明）（ </w:t>
            </w:r>
            <w:r>
              <w:rPr>
                <w:rFonts w:eastAsia="宋体"/>
                <w:sz w:val="21"/>
                <w:szCs w:val="21"/>
              </w:rPr>
              <w:t xml:space="preserve">         </w:t>
            </w:r>
            <w:r>
              <w:rPr>
                <w:rFonts w:hint="eastAsia" w:eastAsia="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jc w:val="center"/>
        </w:trPr>
        <w:tc>
          <w:tcPr>
            <w:tcW w:w="2007" w:type="dxa"/>
            <w:vAlign w:val="center"/>
          </w:tcPr>
          <w:p>
            <w:pPr>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是否计划使用</w:t>
            </w:r>
          </w:p>
          <w:p>
            <w:pPr>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共性资源</w:t>
            </w:r>
          </w:p>
        </w:tc>
        <w:tc>
          <w:tcPr>
            <w:tcW w:w="6296" w:type="dxa"/>
            <w:gridSpan w:val="3"/>
            <w:vAlign w:val="center"/>
          </w:tcPr>
          <w:p>
            <w:pPr>
              <w:ind w:firstLine="0" w:firstLineChars="0"/>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sym w:font="Wingdings 2" w:char="F0A3"/>
            </w:r>
            <w:r>
              <w:rPr>
                <w:rFonts w:hint="eastAsia" w:eastAsia="宋体"/>
                <w:color w:val="000000" w:themeColor="text1"/>
                <w:sz w:val="21"/>
                <w:szCs w:val="21"/>
                <w14:textFill>
                  <w14:solidFill>
                    <w14:schemeClr w14:val="tx1"/>
                  </w14:solidFill>
                </w14:textFill>
              </w:rPr>
              <w:t>否</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是，使用的共性资源包括：</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云端存储</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具体计划为：</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224T云端存储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jc w:val="center"/>
        </w:trPr>
        <w:tc>
          <w:tcPr>
            <w:tcW w:w="2007" w:type="dxa"/>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是否与其他单位业务系统相关联</w:t>
            </w:r>
          </w:p>
        </w:tc>
        <w:tc>
          <w:tcPr>
            <w:tcW w:w="6296" w:type="dxa"/>
            <w:gridSpan w:val="3"/>
            <w:vAlign w:val="center"/>
          </w:tcPr>
          <w:p>
            <w:pPr>
              <w:ind w:firstLine="0" w:firstLineChars="0"/>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sym w:font="Wingdings 2" w:char="F0A3"/>
            </w:r>
            <w:r>
              <w:rPr>
                <w:rFonts w:hint="eastAsia" w:eastAsia="宋体"/>
                <w:color w:val="000000" w:themeColor="text1"/>
                <w:sz w:val="21"/>
                <w:szCs w:val="21"/>
                <w14:textFill>
                  <w14:solidFill>
                    <w14:schemeClr w14:val="tx1"/>
                  </w14:solidFill>
                </w14:textFill>
              </w:rPr>
              <w:t>是，关联单位名称：</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jc w:val="center"/>
        </w:trPr>
        <w:tc>
          <w:tcPr>
            <w:tcW w:w="2007" w:type="dxa"/>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预计可实现为本需求提供共享的单位及数据</w:t>
            </w:r>
          </w:p>
        </w:tc>
        <w:tc>
          <w:tcPr>
            <w:tcW w:w="6296" w:type="dxa"/>
            <w:gridSpan w:val="3"/>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jc w:val="center"/>
        </w:trPr>
        <w:tc>
          <w:tcPr>
            <w:tcW w:w="2007" w:type="dxa"/>
            <w:vMerge w:val="restart"/>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本单位现有业务系统间是否为该项目提供共享信息</w:t>
            </w:r>
          </w:p>
        </w:tc>
        <w:tc>
          <w:tcPr>
            <w:tcW w:w="6296" w:type="dxa"/>
            <w:gridSpan w:val="3"/>
          </w:tcPr>
          <w:p>
            <w:pPr>
              <w:ind w:firstLine="0" w:firstLineChars="0"/>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sym w:font="Wingdings 2" w:char="F0A3"/>
            </w:r>
            <w:r>
              <w:rPr>
                <w:rFonts w:hint="eastAsia" w:eastAsia="宋体"/>
                <w:color w:val="000000" w:themeColor="text1"/>
                <w:sz w:val="21"/>
                <w:szCs w:val="21"/>
                <w14:textFill>
                  <w14:solidFill>
                    <w14:schemeClr w14:val="tx1"/>
                  </w14:solidFill>
                </w14:textFill>
              </w:rPr>
              <w:t>否</w:t>
            </w:r>
            <w:r>
              <w:rPr>
                <w:rFonts w:eastAsia="宋体"/>
                <w:color w:val="000000" w:themeColor="text1"/>
                <w:sz w:val="21"/>
                <w:szCs w:val="21"/>
                <w14:textFill>
                  <w14:solidFill>
                    <w14:schemeClr w14:val="tx1"/>
                  </w14:solidFill>
                </w14:textFill>
              </w:rPr>
              <w:t xml:space="preserve"> </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可，共享的信息为：</w:t>
            </w:r>
          </w:p>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工程建设项目开评标系统的交易数据。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jc w:val="center"/>
        </w:trPr>
        <w:tc>
          <w:tcPr>
            <w:tcW w:w="2007" w:type="dxa"/>
            <w:vMerge w:val="continue"/>
            <w:vAlign w:val="center"/>
          </w:tcPr>
          <w:p>
            <w:pPr>
              <w:ind w:firstLine="0" w:firstLineChars="0"/>
              <w:rPr>
                <w:rFonts w:eastAsia="宋体"/>
                <w:color w:val="000000" w:themeColor="text1"/>
                <w:sz w:val="21"/>
                <w:szCs w:val="21"/>
                <w14:textFill>
                  <w14:solidFill>
                    <w14:schemeClr w14:val="tx1"/>
                  </w14:solidFill>
                </w14:textFill>
              </w:rPr>
            </w:pPr>
          </w:p>
        </w:tc>
        <w:tc>
          <w:tcPr>
            <w:tcW w:w="6296" w:type="dxa"/>
            <w:gridSpan w:val="3"/>
            <w:vAlign w:val="center"/>
          </w:tcPr>
          <w:p>
            <w:pPr>
              <w:ind w:firstLine="0" w:firstLineChars="0"/>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如果可提供共享，共享方式为</w:t>
            </w:r>
            <w:r>
              <w:rPr>
                <w:rFonts w:eastAsia="宋体"/>
                <w:color w:val="000000" w:themeColor="text1"/>
                <w:sz w:val="21"/>
                <w:szCs w:val="21"/>
                <w14:textFill>
                  <w14:solidFill>
                    <w14:schemeClr w14:val="tx1"/>
                  </w14:solidFill>
                </w14:textFill>
              </w:rPr>
              <w:t>:</w:t>
            </w:r>
          </w:p>
          <w:p>
            <w:pPr>
              <w:ind w:firstLine="0" w:firstLineChars="0"/>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sym w:font="Wingdings 2" w:char="F0A3"/>
            </w:r>
            <w:r>
              <w:rPr>
                <w:rFonts w:hint="eastAsia" w:eastAsia="宋体"/>
                <w:color w:val="000000" w:themeColor="text1"/>
                <w:sz w:val="21"/>
                <w:szCs w:val="21"/>
                <w14:textFill>
                  <w14:solidFill>
                    <w14:schemeClr w14:val="tx1"/>
                  </w14:solidFill>
                </w14:textFill>
              </w:rPr>
              <w:t>（中间）数据库连接</w:t>
            </w:r>
            <w:r>
              <w:rPr>
                <w:rFonts w:eastAsia="宋体"/>
                <w:color w:val="000000" w:themeColor="text1"/>
                <w:sz w:val="21"/>
                <w:szCs w:val="21"/>
                <w14:textFill>
                  <w14:solidFill>
                    <w14:schemeClr w14:val="tx1"/>
                  </w14:solidFill>
                </w14:textFill>
              </w:rPr>
              <w:t xml:space="preserve">           </w:t>
            </w:r>
            <w:r>
              <w:rPr>
                <w:rFonts w:hint="eastAsia" w:eastAsia="宋体"/>
                <w:color w:val="000000" w:themeColor="text1"/>
                <w:sz w:val="18"/>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开放接口调用</w:t>
            </w:r>
            <w:r>
              <w:rPr>
                <w:rFonts w:eastAsia="宋体"/>
                <w:color w:val="000000" w:themeColor="text1"/>
                <w:sz w:val="21"/>
                <w:szCs w:val="21"/>
                <w14:textFill>
                  <w14:solidFill>
                    <w14:schemeClr w14:val="tx1"/>
                  </w14:solidFill>
                </w14:textFill>
              </w:rPr>
              <w:t xml:space="preserve"> </w:t>
            </w:r>
          </w:p>
          <w:p>
            <w:pPr>
              <w:ind w:firstLine="0" w:firstLineChars="0"/>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sym w:font="Wingdings 2" w:char="F0A3"/>
            </w:r>
            <w:r>
              <w:rPr>
                <w:rFonts w:hint="eastAsia" w:eastAsia="宋体"/>
                <w:color w:val="000000" w:themeColor="text1"/>
                <w:sz w:val="21"/>
                <w:szCs w:val="21"/>
                <w14:textFill>
                  <w14:solidFill>
                    <w14:schemeClr w14:val="tx1"/>
                  </w14:solidFill>
                </w14:textFill>
              </w:rPr>
              <w:t>前置机共享交换</w:t>
            </w:r>
            <w:r>
              <w:rPr>
                <w:rFonts w:eastAsia="宋体"/>
                <w:color w:val="000000" w:themeColor="text1"/>
                <w:sz w:val="21"/>
                <w:szCs w:val="21"/>
                <w14:textFill>
                  <w14:solidFill>
                    <w14:schemeClr w14:val="tx1"/>
                  </w14:solidFill>
                </w14:textFill>
              </w:rPr>
              <w:t xml:space="preserve">               □</w:t>
            </w:r>
            <w:r>
              <w:rPr>
                <w:rFonts w:hint="eastAsia" w:eastAsia="宋体"/>
                <w:color w:val="000000" w:themeColor="text1"/>
                <w:sz w:val="21"/>
                <w:szCs w:val="21"/>
                <w14:textFill>
                  <w14:solidFill>
                    <w14:schemeClr w14:val="tx1"/>
                  </w14:solidFill>
                </w14:textFill>
              </w:rPr>
              <w:t xml:space="preserve">其他 </w:t>
            </w:r>
            <w:r>
              <w:rPr>
                <w:rFonts w:hint="eastAsia" w:eastAsia="宋体"/>
                <w:color w:val="000000" w:themeColor="text1"/>
                <w:sz w:val="2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2007" w:type="dxa"/>
            <w:vMerge w:val="continue"/>
            <w:vAlign w:val="center"/>
          </w:tcPr>
          <w:p>
            <w:pPr>
              <w:ind w:firstLine="0" w:firstLineChars="0"/>
              <w:rPr>
                <w:rFonts w:eastAsia="宋体"/>
                <w:sz w:val="21"/>
                <w:szCs w:val="21"/>
              </w:rPr>
            </w:pPr>
          </w:p>
        </w:tc>
        <w:tc>
          <w:tcPr>
            <w:tcW w:w="6296" w:type="dxa"/>
            <w:gridSpan w:val="3"/>
            <w:vAlign w:val="center"/>
          </w:tcPr>
          <w:p>
            <w:pPr>
              <w:ind w:firstLine="0" w:firstLineChars="0"/>
              <w:rPr>
                <w:rFonts w:eastAsia="宋体"/>
                <w:sz w:val="21"/>
                <w:szCs w:val="21"/>
              </w:rPr>
            </w:pPr>
            <w:r>
              <w:rPr>
                <w:rFonts w:hint="eastAsia" w:eastAsia="宋体"/>
                <w:sz w:val="21"/>
                <w:szCs w:val="21"/>
              </w:rPr>
              <w:t>共享频率：</w:t>
            </w:r>
          </w:p>
          <w:p>
            <w:pPr>
              <w:ind w:firstLine="0" w:firstLineChars="0"/>
              <w:jc w:val="left"/>
              <w:rPr>
                <w:rFonts w:eastAsia="宋体"/>
                <w:sz w:val="21"/>
                <w:szCs w:val="21"/>
              </w:rPr>
            </w:pPr>
            <w:r>
              <w:rPr>
                <w:rFonts w:eastAsia="宋体"/>
                <w:sz w:val="21"/>
                <w:szCs w:val="21"/>
              </w:rPr>
              <w:t>□</w:t>
            </w:r>
            <w:r>
              <w:rPr>
                <w:rFonts w:hint="eastAsia" w:eastAsia="宋体"/>
                <w:sz w:val="21"/>
                <w:szCs w:val="21"/>
              </w:rPr>
              <w:t>定期交换</w:t>
            </w:r>
            <w:r>
              <w:rPr>
                <w:rFonts w:eastAsia="宋体"/>
                <w:sz w:val="21"/>
                <w:szCs w:val="21"/>
              </w:rPr>
              <w:t xml:space="preserve"> </w:t>
            </w:r>
            <w:r>
              <w:rPr>
                <w:rFonts w:hint="eastAsia" w:eastAsia="宋体"/>
                <w:sz w:val="21"/>
                <w:szCs w:val="21"/>
              </w:rPr>
              <w:t>（</w:t>
            </w:r>
            <w:r>
              <w:rPr>
                <w:rFonts w:eastAsia="宋体"/>
                <w:sz w:val="21"/>
                <w:szCs w:val="21"/>
              </w:rPr>
              <w:t>□</w:t>
            </w:r>
            <w:r>
              <w:rPr>
                <w:rFonts w:hint="eastAsia" w:eastAsia="宋体"/>
                <w:sz w:val="21"/>
                <w:szCs w:val="21"/>
              </w:rPr>
              <w:t>年</w:t>
            </w:r>
            <w:r>
              <w:rPr>
                <w:rFonts w:eastAsia="宋体"/>
                <w:sz w:val="21"/>
                <w:szCs w:val="21"/>
              </w:rPr>
              <w:t>□</w:t>
            </w:r>
            <w:r>
              <w:rPr>
                <w:rFonts w:hint="eastAsia" w:eastAsia="宋体"/>
                <w:sz w:val="21"/>
                <w:szCs w:val="21"/>
              </w:rPr>
              <w:t>季</w:t>
            </w:r>
            <w:r>
              <w:rPr>
                <w:rFonts w:eastAsia="宋体"/>
                <w:sz w:val="21"/>
                <w:szCs w:val="21"/>
              </w:rPr>
              <w:t>□</w:t>
            </w:r>
            <w:r>
              <w:rPr>
                <w:rFonts w:hint="eastAsia" w:eastAsia="宋体"/>
                <w:sz w:val="21"/>
                <w:szCs w:val="21"/>
              </w:rPr>
              <w:t>月</w:t>
            </w:r>
            <w:r>
              <w:rPr>
                <w:rFonts w:eastAsia="宋体"/>
                <w:sz w:val="21"/>
                <w:szCs w:val="21"/>
              </w:rPr>
              <w:t>□</w:t>
            </w:r>
            <w:r>
              <w:rPr>
                <w:rFonts w:hint="eastAsia" w:eastAsia="宋体"/>
                <w:sz w:val="21"/>
                <w:szCs w:val="21"/>
              </w:rPr>
              <w:t>周</w:t>
            </w:r>
            <w:r>
              <w:rPr>
                <w:rFonts w:eastAsia="宋体"/>
                <w:sz w:val="21"/>
                <w:szCs w:val="21"/>
              </w:rPr>
              <w:t>□</w:t>
            </w:r>
            <w:r>
              <w:rPr>
                <w:rFonts w:hint="eastAsia" w:eastAsia="宋体"/>
                <w:sz w:val="21"/>
                <w:szCs w:val="21"/>
              </w:rPr>
              <w:t>其他</w:t>
            </w:r>
            <w:r>
              <w:rPr>
                <w:rFonts w:hint="eastAsia" w:eastAsia="宋体"/>
                <w:sz w:val="21"/>
                <w:szCs w:val="21"/>
                <w:u w:val="single"/>
              </w:rPr>
              <w:t xml:space="preserve">      </w:t>
            </w:r>
            <w:r>
              <w:rPr>
                <w:rFonts w:hint="eastAsia" w:eastAsia="宋体"/>
                <w:sz w:val="21"/>
                <w:szCs w:val="21"/>
              </w:rPr>
              <w:t>）</w:t>
            </w:r>
            <w:r>
              <w:rPr>
                <w:rFonts w:eastAsia="宋体"/>
                <w:sz w:val="21"/>
                <w:szCs w:val="21"/>
              </w:rPr>
              <w:t xml:space="preserve">    </w:t>
            </w:r>
            <w:r>
              <w:rPr>
                <w:rFonts w:hint="eastAsia" w:eastAsia="宋体"/>
                <w:sz w:val="18"/>
                <w:szCs w:val="21"/>
              </w:rPr>
              <w:t>█</w:t>
            </w:r>
            <w:r>
              <w:rPr>
                <w:rFonts w:hint="eastAsia" w:eastAsia="宋体"/>
                <w:sz w:val="21"/>
                <w:szCs w:val="21"/>
              </w:rPr>
              <w:t>实时共享</w:t>
            </w:r>
            <w:r>
              <w:rPr>
                <w:rFonts w:eastAsia="宋体"/>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jc w:val="center"/>
        </w:trPr>
        <w:tc>
          <w:tcPr>
            <w:tcW w:w="2007" w:type="dxa"/>
            <w:vMerge w:val="restart"/>
            <w:vAlign w:val="center"/>
          </w:tcPr>
          <w:p>
            <w:pPr>
              <w:ind w:firstLine="0" w:firstLineChars="0"/>
              <w:rPr>
                <w:rFonts w:eastAsia="宋体"/>
                <w:sz w:val="21"/>
                <w:szCs w:val="21"/>
              </w:rPr>
            </w:pPr>
            <w:r>
              <w:rPr>
                <w:rFonts w:hint="eastAsia" w:eastAsia="宋体"/>
                <w:sz w:val="21"/>
                <w:szCs w:val="21"/>
              </w:rPr>
              <w:t>预计可否为其他单位业务系统提供共享信息</w:t>
            </w:r>
          </w:p>
        </w:tc>
        <w:tc>
          <w:tcPr>
            <w:tcW w:w="6296" w:type="dxa"/>
            <w:gridSpan w:val="3"/>
          </w:tcPr>
          <w:p>
            <w:pPr>
              <w:ind w:firstLine="0" w:firstLineChars="0"/>
              <w:rPr>
                <w:rFonts w:eastAsia="宋体"/>
                <w:sz w:val="21"/>
                <w:szCs w:val="21"/>
              </w:rPr>
            </w:pPr>
            <w:r>
              <w:rPr>
                <w:rFonts w:hint="eastAsia" w:eastAsia="宋体"/>
                <w:sz w:val="18"/>
                <w:szCs w:val="21"/>
              </w:rPr>
              <w:t>█</w:t>
            </w:r>
            <w:r>
              <w:rPr>
                <w:rFonts w:hint="eastAsia" w:eastAsia="宋体"/>
                <w:sz w:val="21"/>
                <w:szCs w:val="21"/>
              </w:rPr>
              <w:t>否</w:t>
            </w:r>
            <w:r>
              <w:rPr>
                <w:rFonts w:eastAsia="宋体"/>
                <w:sz w:val="21"/>
                <w:szCs w:val="21"/>
              </w:rPr>
              <w:t xml:space="preserve"> </w:t>
            </w:r>
          </w:p>
          <w:p>
            <w:pPr>
              <w:ind w:firstLine="0" w:firstLineChars="0"/>
              <w:rPr>
                <w:rFonts w:eastAsia="宋体"/>
                <w:sz w:val="21"/>
                <w:szCs w:val="21"/>
              </w:rPr>
            </w:pPr>
            <w:r>
              <w:rPr>
                <w:rFonts w:eastAsia="宋体"/>
                <w:sz w:val="21"/>
                <w:szCs w:val="21"/>
              </w:rPr>
              <w:t>□</w:t>
            </w:r>
            <w:r>
              <w:rPr>
                <w:rFonts w:hint="eastAsia" w:eastAsia="宋体"/>
                <w:sz w:val="21"/>
                <w:szCs w:val="21"/>
              </w:rPr>
              <w:t>可，共享的信息为：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jc w:val="center"/>
        </w:trPr>
        <w:tc>
          <w:tcPr>
            <w:tcW w:w="2007" w:type="dxa"/>
            <w:vMerge w:val="continue"/>
            <w:vAlign w:val="center"/>
          </w:tcPr>
          <w:p>
            <w:pPr>
              <w:ind w:firstLine="0" w:firstLineChars="0"/>
              <w:rPr>
                <w:rFonts w:eastAsia="宋体"/>
                <w:sz w:val="21"/>
                <w:szCs w:val="21"/>
              </w:rPr>
            </w:pPr>
          </w:p>
        </w:tc>
        <w:tc>
          <w:tcPr>
            <w:tcW w:w="6296" w:type="dxa"/>
            <w:gridSpan w:val="3"/>
            <w:vAlign w:val="center"/>
          </w:tcPr>
          <w:p>
            <w:pPr>
              <w:ind w:firstLine="0" w:firstLineChars="0"/>
              <w:rPr>
                <w:rFonts w:eastAsia="宋体"/>
                <w:sz w:val="21"/>
                <w:szCs w:val="21"/>
              </w:rPr>
            </w:pPr>
            <w:r>
              <w:rPr>
                <w:rFonts w:hint="eastAsia" w:eastAsia="宋体"/>
                <w:sz w:val="21"/>
                <w:szCs w:val="21"/>
              </w:rPr>
              <w:t>如果可实现共享，共享方式为</w:t>
            </w:r>
            <w:r>
              <w:rPr>
                <w:rFonts w:eastAsia="宋体"/>
                <w:sz w:val="21"/>
                <w:szCs w:val="21"/>
              </w:rPr>
              <w:t>:</w:t>
            </w:r>
          </w:p>
          <w:p>
            <w:pPr>
              <w:ind w:firstLine="0" w:firstLineChars="0"/>
              <w:rPr>
                <w:rFonts w:eastAsia="宋体"/>
                <w:sz w:val="21"/>
                <w:szCs w:val="21"/>
              </w:rPr>
            </w:pPr>
            <w:r>
              <w:rPr>
                <w:rFonts w:eastAsia="宋体"/>
                <w:sz w:val="21"/>
                <w:szCs w:val="21"/>
              </w:rPr>
              <w:t>□</w:t>
            </w:r>
            <w:r>
              <w:rPr>
                <w:rFonts w:hint="eastAsia" w:eastAsia="宋体"/>
                <w:sz w:val="21"/>
                <w:szCs w:val="21"/>
              </w:rPr>
              <w:t>（中间）数据库连接</w:t>
            </w:r>
            <w:r>
              <w:rPr>
                <w:rFonts w:eastAsia="宋体"/>
                <w:sz w:val="21"/>
                <w:szCs w:val="21"/>
              </w:rPr>
              <w:t xml:space="preserve">           □</w:t>
            </w:r>
            <w:r>
              <w:rPr>
                <w:rFonts w:hint="eastAsia" w:eastAsia="宋体"/>
                <w:sz w:val="21"/>
                <w:szCs w:val="21"/>
              </w:rPr>
              <w:t>开放接口调用</w:t>
            </w:r>
            <w:r>
              <w:rPr>
                <w:rFonts w:eastAsia="宋体"/>
                <w:sz w:val="21"/>
                <w:szCs w:val="21"/>
              </w:rPr>
              <w:t xml:space="preserve"> </w:t>
            </w:r>
          </w:p>
          <w:p>
            <w:pPr>
              <w:ind w:firstLine="0" w:firstLineChars="0"/>
              <w:rPr>
                <w:rFonts w:eastAsia="宋体"/>
                <w:sz w:val="21"/>
                <w:szCs w:val="21"/>
              </w:rPr>
            </w:pPr>
            <w:r>
              <w:rPr>
                <w:rFonts w:eastAsia="宋体"/>
                <w:sz w:val="21"/>
                <w:szCs w:val="21"/>
              </w:rPr>
              <w:t>□</w:t>
            </w:r>
            <w:r>
              <w:rPr>
                <w:rFonts w:hint="eastAsia" w:eastAsia="宋体"/>
                <w:sz w:val="21"/>
                <w:szCs w:val="21"/>
              </w:rPr>
              <w:t>前置机共享交换</w:t>
            </w:r>
            <w:r>
              <w:rPr>
                <w:rFonts w:eastAsia="宋体"/>
                <w:sz w:val="21"/>
                <w:szCs w:val="21"/>
              </w:rPr>
              <w:t xml:space="preserve">               □</w:t>
            </w:r>
            <w:r>
              <w:rPr>
                <w:rFonts w:hint="eastAsia" w:eastAsia="宋体"/>
                <w:sz w:val="21"/>
                <w:szCs w:val="21"/>
              </w:rPr>
              <w:t xml:space="preserve">其他 </w:t>
            </w:r>
            <w:r>
              <w:rPr>
                <w:rFonts w:hint="eastAsia" w:eastAsia="宋体"/>
                <w:sz w:val="21"/>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jc w:val="center"/>
        </w:trPr>
        <w:tc>
          <w:tcPr>
            <w:tcW w:w="2007" w:type="dxa"/>
            <w:vMerge w:val="continue"/>
            <w:vAlign w:val="center"/>
          </w:tcPr>
          <w:p>
            <w:pPr>
              <w:ind w:firstLine="0" w:firstLineChars="0"/>
              <w:rPr>
                <w:rFonts w:eastAsia="宋体"/>
                <w:sz w:val="21"/>
                <w:szCs w:val="21"/>
              </w:rPr>
            </w:pPr>
          </w:p>
        </w:tc>
        <w:tc>
          <w:tcPr>
            <w:tcW w:w="6296" w:type="dxa"/>
            <w:gridSpan w:val="3"/>
            <w:vAlign w:val="center"/>
          </w:tcPr>
          <w:p>
            <w:pPr>
              <w:ind w:firstLine="0" w:firstLineChars="0"/>
              <w:rPr>
                <w:rFonts w:eastAsia="宋体"/>
                <w:sz w:val="21"/>
                <w:szCs w:val="21"/>
              </w:rPr>
            </w:pPr>
            <w:r>
              <w:rPr>
                <w:rFonts w:hint="eastAsia" w:eastAsia="宋体"/>
                <w:sz w:val="21"/>
                <w:szCs w:val="21"/>
              </w:rPr>
              <w:t>共享频率：</w:t>
            </w:r>
          </w:p>
          <w:p>
            <w:pPr>
              <w:ind w:firstLine="0" w:firstLineChars="0"/>
              <w:rPr>
                <w:rFonts w:eastAsia="宋体"/>
                <w:sz w:val="21"/>
                <w:szCs w:val="21"/>
              </w:rPr>
            </w:pPr>
            <w:r>
              <w:rPr>
                <w:rFonts w:eastAsia="宋体"/>
                <w:sz w:val="21"/>
                <w:szCs w:val="21"/>
              </w:rPr>
              <w:t>□</w:t>
            </w:r>
            <w:r>
              <w:rPr>
                <w:rFonts w:hint="eastAsia" w:eastAsia="宋体"/>
                <w:sz w:val="21"/>
                <w:szCs w:val="21"/>
              </w:rPr>
              <w:t>定期交换（</w:t>
            </w:r>
            <w:r>
              <w:rPr>
                <w:rFonts w:eastAsia="宋体"/>
                <w:sz w:val="21"/>
                <w:szCs w:val="21"/>
              </w:rPr>
              <w:t>□</w:t>
            </w:r>
            <w:r>
              <w:rPr>
                <w:rFonts w:hint="eastAsia" w:eastAsia="宋体"/>
                <w:sz w:val="21"/>
                <w:szCs w:val="21"/>
              </w:rPr>
              <w:t>年</w:t>
            </w:r>
            <w:r>
              <w:rPr>
                <w:rFonts w:eastAsia="宋体"/>
                <w:sz w:val="21"/>
                <w:szCs w:val="21"/>
              </w:rPr>
              <w:t>□</w:t>
            </w:r>
            <w:r>
              <w:rPr>
                <w:rFonts w:hint="eastAsia" w:eastAsia="宋体"/>
                <w:sz w:val="21"/>
                <w:szCs w:val="21"/>
              </w:rPr>
              <w:t>季</w:t>
            </w:r>
            <w:r>
              <w:rPr>
                <w:rFonts w:eastAsia="宋体"/>
                <w:sz w:val="21"/>
                <w:szCs w:val="21"/>
              </w:rPr>
              <w:t>□</w:t>
            </w:r>
            <w:r>
              <w:rPr>
                <w:rFonts w:hint="eastAsia" w:eastAsia="宋体"/>
                <w:sz w:val="21"/>
                <w:szCs w:val="21"/>
              </w:rPr>
              <w:t>月</w:t>
            </w:r>
            <w:r>
              <w:rPr>
                <w:rFonts w:eastAsia="宋体"/>
                <w:sz w:val="21"/>
                <w:szCs w:val="21"/>
              </w:rPr>
              <w:t>□</w:t>
            </w:r>
            <w:r>
              <w:rPr>
                <w:rFonts w:hint="eastAsia" w:eastAsia="宋体"/>
                <w:sz w:val="21"/>
                <w:szCs w:val="21"/>
              </w:rPr>
              <w:t>周</w:t>
            </w:r>
            <w:r>
              <w:rPr>
                <w:rFonts w:eastAsia="宋体"/>
                <w:sz w:val="21"/>
                <w:szCs w:val="21"/>
              </w:rPr>
              <w:t>□</w:t>
            </w:r>
            <w:r>
              <w:rPr>
                <w:rFonts w:hint="eastAsia" w:eastAsia="宋体"/>
                <w:sz w:val="21"/>
                <w:szCs w:val="21"/>
              </w:rPr>
              <w:t>其他</w:t>
            </w:r>
            <w:r>
              <w:rPr>
                <w:rFonts w:hint="eastAsia" w:eastAsia="宋体"/>
                <w:sz w:val="21"/>
                <w:szCs w:val="21"/>
                <w:u w:val="single"/>
              </w:rPr>
              <w:t xml:space="preserve">     </w:t>
            </w:r>
            <w:r>
              <w:rPr>
                <w:rFonts w:hint="eastAsia" w:eastAsia="宋体"/>
                <w:sz w:val="21"/>
                <w:szCs w:val="21"/>
              </w:rPr>
              <w:t>）</w:t>
            </w:r>
            <w:r>
              <w:rPr>
                <w:rFonts w:eastAsia="宋体"/>
                <w:sz w:val="21"/>
                <w:szCs w:val="21"/>
              </w:rPr>
              <w:t xml:space="preserve">   □</w:t>
            </w:r>
            <w:r>
              <w:rPr>
                <w:rFonts w:hint="eastAsia" w:eastAsia="宋体"/>
                <w:sz w:val="21"/>
                <w:szCs w:val="21"/>
              </w:rPr>
              <w:t>实时共享</w:t>
            </w:r>
            <w:r>
              <w:rPr>
                <w:rFonts w:eastAsia="宋体"/>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jc w:val="center"/>
        </w:trPr>
        <w:tc>
          <w:tcPr>
            <w:tcW w:w="2007" w:type="dxa"/>
            <w:vAlign w:val="center"/>
          </w:tcPr>
          <w:p>
            <w:pPr>
              <w:ind w:firstLine="0" w:firstLineChars="0"/>
              <w:rPr>
                <w:rFonts w:eastAsia="宋体"/>
                <w:sz w:val="21"/>
                <w:szCs w:val="21"/>
              </w:rPr>
            </w:pPr>
            <w:r>
              <w:rPr>
                <w:rFonts w:hint="eastAsia" w:eastAsia="宋体"/>
                <w:sz w:val="21"/>
                <w:szCs w:val="21"/>
              </w:rPr>
              <w:t>预计本项目需求是否利旧</w:t>
            </w:r>
          </w:p>
        </w:tc>
        <w:tc>
          <w:tcPr>
            <w:tcW w:w="6296" w:type="dxa"/>
            <w:gridSpan w:val="3"/>
          </w:tcPr>
          <w:p>
            <w:pPr>
              <w:ind w:firstLine="0" w:firstLineChars="0"/>
              <w:rPr>
                <w:rFonts w:eastAsia="宋体"/>
                <w:sz w:val="21"/>
                <w:szCs w:val="21"/>
              </w:rPr>
            </w:pPr>
            <w:r>
              <w:rPr>
                <w:rFonts w:hint="eastAsia" w:eastAsia="宋体"/>
                <w:sz w:val="18"/>
                <w:szCs w:val="21"/>
              </w:rPr>
              <w:t>█</w:t>
            </w:r>
            <w:r>
              <w:rPr>
                <w:rFonts w:hint="eastAsia" w:eastAsia="宋体"/>
                <w:sz w:val="21"/>
                <w:szCs w:val="21"/>
              </w:rPr>
              <w:t>否</w:t>
            </w:r>
            <w:r>
              <w:rPr>
                <w:rFonts w:eastAsia="宋体"/>
                <w:sz w:val="21"/>
                <w:szCs w:val="21"/>
              </w:rPr>
              <w:t xml:space="preserve"> </w:t>
            </w:r>
          </w:p>
          <w:p>
            <w:pPr>
              <w:ind w:firstLine="0" w:firstLineChars="0"/>
              <w:rPr>
                <w:rFonts w:eastAsia="宋体"/>
                <w:sz w:val="21"/>
                <w:szCs w:val="21"/>
              </w:rPr>
            </w:pPr>
            <w:r>
              <w:rPr>
                <w:rFonts w:eastAsia="宋体"/>
                <w:sz w:val="21"/>
                <w:szCs w:val="21"/>
              </w:rPr>
              <w:sym w:font="Wingdings 2" w:char="F0A3"/>
            </w:r>
            <w:r>
              <w:rPr>
                <w:rFonts w:hint="eastAsia" w:eastAsia="宋体"/>
                <w:sz w:val="21"/>
                <w:szCs w:val="21"/>
              </w:rPr>
              <w:t>是，利旧的具体内容介绍：</w:t>
            </w:r>
          </w:p>
        </w:tc>
      </w:tr>
    </w:tbl>
    <w:p>
      <w:pPr>
        <w:ind w:firstLine="640"/>
        <w:rPr>
          <w:rFonts w:ascii="楷体" w:hAnsi="楷体" w:eastAsia="楷体"/>
          <w:szCs w:val="32"/>
        </w:rPr>
      </w:pPr>
    </w:p>
    <w:p>
      <w:pPr>
        <w:ind w:firstLine="640"/>
        <w:outlineLvl w:val="1"/>
        <w:rPr>
          <w:rFonts w:eastAsia="宋体"/>
          <w:szCs w:val="32"/>
        </w:rPr>
      </w:pPr>
      <w:r>
        <w:rPr>
          <w:rFonts w:ascii="楷体" w:hAnsi="楷体" w:eastAsia="楷体"/>
          <w:szCs w:val="32"/>
        </w:rPr>
        <w:br w:type="page"/>
      </w:r>
      <w:bookmarkStart w:id="50" w:name="_Toc111059817"/>
      <w:bookmarkStart w:id="51" w:name="_Toc115030311"/>
      <w:r>
        <w:rPr>
          <w:rFonts w:hint="eastAsia" w:ascii="仿宋" w:hAnsi="仿宋"/>
          <w:szCs w:val="32"/>
        </w:rPr>
        <w:t>附表2：系统功能点清单</w:t>
      </w:r>
      <w:bookmarkEnd w:id="50"/>
      <w:bookmarkEnd w:id="51"/>
    </w:p>
    <w:p>
      <w:pPr>
        <w:autoSpaceDE w:val="0"/>
        <w:autoSpaceDN w:val="0"/>
        <w:adjustRightInd w:val="0"/>
        <w:ind w:firstLine="640"/>
        <w:jc w:val="center"/>
        <w:rPr>
          <w:rFonts w:ascii="黑体" w:hAnsi="黑体" w:eastAsia="黑体"/>
          <w:kern w:val="0"/>
          <w:szCs w:val="32"/>
          <w:lang w:val="zh-CN"/>
        </w:rPr>
      </w:pPr>
      <w:r>
        <w:rPr>
          <w:rFonts w:hint="eastAsia" w:ascii="黑体" w:hAnsi="黑体" w:eastAsia="黑体"/>
          <w:kern w:val="0"/>
          <w:szCs w:val="32"/>
          <w:lang w:val="zh-CN"/>
        </w:rPr>
        <w:t>系统功能点清单</w:t>
      </w:r>
    </w:p>
    <w:tbl>
      <w:tblPr>
        <w:tblStyle w:val="37"/>
        <w:tblW w:w="8259" w:type="dxa"/>
        <w:tblInd w:w="0" w:type="dxa"/>
        <w:tblLayout w:type="fixed"/>
        <w:tblCellMar>
          <w:top w:w="0" w:type="dxa"/>
          <w:left w:w="108" w:type="dxa"/>
          <w:bottom w:w="0" w:type="dxa"/>
          <w:right w:w="108" w:type="dxa"/>
        </w:tblCellMar>
      </w:tblPr>
      <w:tblGrid>
        <w:gridCol w:w="436"/>
        <w:gridCol w:w="835"/>
        <w:gridCol w:w="1132"/>
        <w:gridCol w:w="1136"/>
        <w:gridCol w:w="6"/>
        <w:gridCol w:w="3255"/>
        <w:gridCol w:w="6"/>
        <w:gridCol w:w="844"/>
        <w:gridCol w:w="609"/>
      </w:tblGrid>
      <w:tr>
        <w:tblPrEx>
          <w:tblLayout w:type="fixed"/>
          <w:tblCellMar>
            <w:top w:w="0" w:type="dxa"/>
            <w:left w:w="108" w:type="dxa"/>
            <w:bottom w:w="0" w:type="dxa"/>
            <w:right w:w="108" w:type="dxa"/>
          </w:tblCellMar>
        </w:tblPrEx>
        <w:trPr>
          <w:trHeight w:val="288" w:hRule="atLeast"/>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left="-106" w:leftChars="-33" w:right="-90" w:rightChars="-28" w:firstLine="0" w:firstLineChars="0"/>
              <w:jc w:val="center"/>
              <w:rPr>
                <w:rFonts w:hAnsi="宋体" w:eastAsia="宋体" w:cs="宋体"/>
                <w:b/>
                <w:bCs/>
                <w:color w:val="000000"/>
                <w:kern w:val="0"/>
                <w:sz w:val="20"/>
                <w:szCs w:val="20"/>
              </w:rPr>
            </w:pPr>
            <w:r>
              <w:rPr>
                <w:rFonts w:hint="eastAsia" w:hAnsi="宋体" w:eastAsia="宋体" w:cs="宋体"/>
                <w:b/>
                <w:bCs/>
                <w:color w:val="000000"/>
                <w:kern w:val="0"/>
                <w:sz w:val="20"/>
                <w:szCs w:val="20"/>
              </w:rPr>
              <w:t>序号</w:t>
            </w:r>
          </w:p>
        </w:tc>
        <w:tc>
          <w:tcPr>
            <w:tcW w:w="3109"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hAnsi="宋体" w:eastAsia="宋体" w:cs="宋体"/>
                <w:b/>
                <w:bCs/>
                <w:color w:val="000000"/>
                <w:kern w:val="0"/>
                <w:sz w:val="20"/>
                <w:szCs w:val="20"/>
              </w:rPr>
            </w:pPr>
            <w:r>
              <w:rPr>
                <w:rFonts w:hint="eastAsia" w:hAnsi="宋体" w:eastAsia="宋体" w:cs="宋体"/>
                <w:b/>
                <w:bCs/>
                <w:color w:val="000000"/>
                <w:kern w:val="0"/>
                <w:sz w:val="20"/>
                <w:szCs w:val="20"/>
              </w:rPr>
              <w:t>功能点名称</w:t>
            </w:r>
          </w:p>
        </w:tc>
        <w:tc>
          <w:tcPr>
            <w:tcW w:w="326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b/>
                <w:bCs/>
                <w:color w:val="000000"/>
                <w:kern w:val="0"/>
                <w:sz w:val="20"/>
                <w:szCs w:val="20"/>
              </w:rPr>
            </w:pPr>
            <w:r>
              <w:rPr>
                <w:rFonts w:hint="eastAsia" w:hAnsi="宋体" w:eastAsia="宋体" w:cs="宋体"/>
                <w:b/>
                <w:bCs/>
                <w:color w:val="000000"/>
                <w:kern w:val="0"/>
                <w:sz w:val="20"/>
                <w:szCs w:val="20"/>
              </w:rPr>
              <w:t>功能描述</w:t>
            </w:r>
          </w:p>
        </w:tc>
        <w:tc>
          <w:tcPr>
            <w:tcW w:w="84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b/>
                <w:bCs/>
                <w:color w:val="000000"/>
                <w:kern w:val="0"/>
                <w:sz w:val="20"/>
                <w:szCs w:val="20"/>
              </w:rPr>
            </w:pPr>
            <w:r>
              <w:rPr>
                <w:rFonts w:hint="eastAsia" w:hAnsi="宋体" w:eastAsia="宋体" w:cs="宋体"/>
                <w:b/>
                <w:bCs/>
                <w:color w:val="000000"/>
                <w:kern w:val="0"/>
                <w:sz w:val="20"/>
                <w:szCs w:val="20"/>
              </w:rPr>
              <w:t>关联性描述</w:t>
            </w:r>
          </w:p>
        </w:tc>
        <w:tc>
          <w:tcPr>
            <w:tcW w:w="6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b/>
                <w:bCs/>
                <w:color w:val="000000"/>
                <w:kern w:val="0"/>
                <w:sz w:val="20"/>
                <w:szCs w:val="20"/>
              </w:rPr>
            </w:pPr>
            <w:r>
              <w:rPr>
                <w:rFonts w:hint="eastAsia" w:hAnsi="宋体" w:eastAsia="宋体" w:cs="宋体"/>
                <w:b/>
                <w:bCs/>
                <w:color w:val="000000"/>
                <w:kern w:val="0"/>
                <w:sz w:val="20"/>
                <w:szCs w:val="20"/>
              </w:rPr>
              <w:t>备注</w:t>
            </w:r>
          </w:p>
        </w:tc>
      </w:tr>
      <w:tr>
        <w:tblPrEx>
          <w:tblLayout w:type="fixed"/>
          <w:tblCellMar>
            <w:top w:w="0" w:type="dxa"/>
            <w:left w:w="108" w:type="dxa"/>
            <w:bottom w:w="0" w:type="dxa"/>
            <w:right w:w="108" w:type="dxa"/>
          </w:tblCellMar>
        </w:tblPrEx>
        <w:trPr>
          <w:trHeight w:val="288"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int="eastAsia" w:hAnsi="宋体" w:eastAsia="宋体" w:cs="宋体"/>
                <w:color w:val="000000"/>
                <w:kern w:val="0"/>
                <w:sz w:val="22"/>
                <w:szCs w:val="22"/>
              </w:rPr>
              <w:t>1</w:t>
            </w:r>
          </w:p>
        </w:tc>
        <w:tc>
          <w:tcPr>
            <w:tcW w:w="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BIM辅助评标</w:t>
            </w:r>
          </w:p>
        </w:tc>
        <w:tc>
          <w:tcPr>
            <w:tcW w:w="113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BIM标书分发和清除</w:t>
            </w: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BIM标书分发</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评审项目开标结束后，自动向评标专家分发标书。</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88"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2</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BIM标书清除</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评标结束后，自动完成所有客户端上BIM标书的清除。</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3</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设计BIM辅助评标</w:t>
            </w: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文件导入</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评审过程中需要对投标文件进行汇总后统一评审，包括电子评标系统导入、本地启动文件导入、清空投标文件。</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4</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实施方案</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评标过程中评标专家需要对投标的BIM实施方案进行评审；在BIM实施方案界面，可通过页数、缩放比例、放大/缩小、上一页/下一页控制文档的显示，完成BIM实施方案评审工作。</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5</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模型评审</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在评标过程中对参与投标的设计单位完成的不同设计方案逐个进行外观评审，对设计方案进行外观评审过程中，需要通过旋转、缩放、平移等命令，查看设计方案的整体外观；还需要切换模型视点，查看局部细化的模型；使评标专家可以快速直观的了解设计方案的思路和亮点，降低专家评审的难度，方便进行评审决策。</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6</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路径评审</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在对设计投标单位提交的BIM标书文件进行方案设计亮点评审时，可根据需要暂停路径展示，对模型进行缩放、旋转、平移等操作，更加细致的评审设计方案，理解方案意图，把握方案的亮点，做出更加合理准确的评审结果。</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7</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环境展示</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评标专家在进行拟建项目与周围建筑的融合匹配程度评审时，将建筑方案设计模型基于真实的GIS环境中，可以更加形象直观展示设计方案，辅助评标专家评审选择出最优、最合理的设计方案。</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8</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方案对比</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评标专家对参与投标的不同设计单位的设计方案进行横向对比。需要通过多窗口显示功能，同时显示多个设计方案对比不同设计方案的优点和不足，更有利于选取最适合的设计方案。</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9</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历史工程</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基于当前评审的项目，通过建筑类型、工程区域、工程造价等不同维度的多个参数进行筛选，查看已建类似项目信息，实现对同类工程纵向查看对比。从而辅助评标专家评审选择出最优、最合理的设计方案。</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10</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施工BIM辅助评标</w:t>
            </w: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文件导入</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评审过程中需要对投标文件进行汇总后统一评审，包括电子评标系统导入、本地启动文件导入、清空投标文件。</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11</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实施方案</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评标过程中评标专家需要对投标的BIM实施方案进行评审；在BIM实施方案界面，可通过页数、缩放比例、放大/缩小、上一页/下一页控制文档的显示，完成BIM实施方案评审工作。</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12</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模型评审</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时对投标人的BIM模型文件进行评审过程中，评标专家在模型视图界面需要基于不同的楼层、专业构件类型对模型构件信息进行抽查，检查模型是否包含招标文件所要求添加的构件信息，根据模型的质量判断投标人是否具备施工阶段BIM模型深化应用能力。</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13</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进度评审</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需要对项目各专业间进度计划安排进行评审，通过进度计划审查对投标人的进度方案以4D模拟的角度进行模拟，专家可以根据自己的需求，以不同角度、不同专业、不同窗口进行查看，评判投标文件是否满足招标文件中要求的进度节点要求。</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14</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场布评审</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评标专家在评审过程中，按照招标文件及相关规范要求，对投标人的临时设施安排进行评审。通过在统一平台上对Revit、Sketchup、3D Max、BIM施工现场布置软件、IFC标准场地模型与实体模型共同呈现，结合场地布置的合理性、绿色施工规范要求，评判投标文件是否满足招标文件中临设安排的要求。</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15</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工艺评审</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对投标文件的施工工艺进行评审。需要通过三维场景的动画展示，对施工组织安排进行详细查看，还可在主视口中通过移动、旋转、缩放，查看模型的状态，便于评标专家对重难点方案的理解，增强了评标专家的直观体验。</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16</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资金资源</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对项目投标文件进行资金计划及资源计划的评审过程中，需要根据项目周期的时间段，查看项目累计或当前的资金资源需求。从月度分析上结合业主的资金拨付能力，评审项目资金计划。同时以资源角度展现投标人计划投入的主材规模。</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17</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清单评审</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评标专家在进行清单评审工作时，需要快速查看投标文件中预算文件的组价情况；其中包括分部分项工程量清单、措施项目清单、其他项目表、人材机汇总表、费用汇总表。</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18</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直接费评审</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专家在评标过程中，需要对投标文件中预算文件的直接费进行查看。查看直接费时会按照清单、单体、楼层等维度进行分类查看。辨别投标人通过不平衡报价手段，提前排除项目施工过程中因变更产生的成本超支风险。</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88"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19</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评审结果</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评标专家在对上述全部模块评审完成后，需要对全部评审结果进行汇总并上传至电子评标系统中。</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20</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BIM定标系统</w:t>
            </w: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BIM标书查看</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BIM标书查看，包含实施方案、模型浏览、路径浏览、环境展示、方案对比、历史工程；进度浏览、场布浏览、工艺浏览、资金资源浏览、清单浏览、直接费浏览。</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88"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2"/>
                <w:szCs w:val="22"/>
              </w:rPr>
            </w:pPr>
            <w:r>
              <w:rPr>
                <w:rFonts w:hAnsi="宋体" w:eastAsia="宋体" w:cs="宋体"/>
                <w:color w:val="000000"/>
                <w:kern w:val="0"/>
                <w:sz w:val="22"/>
                <w:szCs w:val="22"/>
              </w:rPr>
              <w:t>21</w:t>
            </w:r>
          </w:p>
        </w:tc>
        <w:tc>
          <w:tcPr>
            <w:tcW w:w="83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宋体" w:eastAsia="宋体" w:cs="宋体"/>
                <w:color w:val="000000"/>
                <w:kern w:val="0"/>
                <w:sz w:val="20"/>
                <w:szCs w:val="20"/>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eastAsia="宋体" w:cs="宋体"/>
                <w:color w:val="000000"/>
                <w:kern w:val="0"/>
                <w:sz w:val="20"/>
                <w:szCs w:val="20"/>
              </w:rPr>
            </w:pPr>
            <w:r>
              <w:rPr>
                <w:rFonts w:hint="eastAsia" w:hAnsi="宋体" w:eastAsia="宋体" w:cs="宋体"/>
                <w:color w:val="000000"/>
                <w:kern w:val="0"/>
                <w:sz w:val="20"/>
                <w:szCs w:val="20"/>
              </w:rPr>
              <w:t>评审意见</w:t>
            </w:r>
          </w:p>
        </w:tc>
        <w:tc>
          <w:tcPr>
            <w:tcW w:w="326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r>
              <w:rPr>
                <w:rFonts w:hint="eastAsia" w:hAnsi="宋体" w:eastAsia="宋体" w:cs="宋体"/>
                <w:color w:val="000000"/>
                <w:kern w:val="0"/>
                <w:sz w:val="20"/>
                <w:szCs w:val="20"/>
              </w:rPr>
              <w:t>展示各评标专家对BIM标书中的评审意见/评分。</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c>
          <w:tcPr>
            <w:tcW w:w="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eastAsia="宋体" w:cs="宋体"/>
                <w:color w:val="000000"/>
                <w:kern w:val="0"/>
                <w:sz w:val="20"/>
                <w:szCs w:val="20"/>
              </w:rPr>
            </w:pPr>
          </w:p>
        </w:tc>
      </w:tr>
    </w:tbl>
    <w:p>
      <w:pPr>
        <w:widowControl/>
        <w:ind w:firstLine="640"/>
        <w:jc w:val="left"/>
        <w:rPr>
          <w:rFonts w:eastAsia="宋体"/>
          <w:szCs w:val="32"/>
        </w:rPr>
      </w:pPr>
    </w:p>
    <w:p>
      <w:pPr>
        <w:widowControl/>
        <w:ind w:firstLine="640"/>
        <w:jc w:val="left"/>
        <w:rPr>
          <w:rFonts w:eastAsia="宋体"/>
          <w:szCs w:val="32"/>
        </w:rPr>
      </w:pPr>
      <w:r>
        <w:rPr>
          <w:rFonts w:eastAsia="宋体"/>
          <w:szCs w:val="32"/>
        </w:rPr>
        <w:br w:type="page"/>
      </w:r>
    </w:p>
    <w:p>
      <w:pPr>
        <w:ind w:firstLine="640"/>
        <w:outlineLvl w:val="1"/>
        <w:rPr>
          <w:rFonts w:ascii="仿宋" w:hAnsi="仿宋"/>
          <w:szCs w:val="32"/>
        </w:rPr>
      </w:pPr>
      <w:bookmarkStart w:id="52" w:name="_Toc115030312"/>
      <w:bookmarkStart w:id="53" w:name="_Toc111059818"/>
      <w:r>
        <w:rPr>
          <w:rFonts w:hint="eastAsia" w:ascii="仿宋" w:hAnsi="仿宋"/>
          <w:szCs w:val="32"/>
        </w:rPr>
        <w:t>附表3：市政务云共性资源需求表</w:t>
      </w:r>
      <w:bookmarkEnd w:id="52"/>
      <w:bookmarkEnd w:id="53"/>
    </w:p>
    <w:p>
      <w:pPr>
        <w:ind w:firstLine="640"/>
        <w:jc w:val="center"/>
        <w:rPr>
          <w:rFonts w:ascii="黑体" w:hAnsi="黑体" w:eastAsia="黑体"/>
          <w:szCs w:val="32"/>
        </w:rPr>
      </w:pPr>
      <w:r>
        <w:rPr>
          <w:rFonts w:hint="eastAsia" w:ascii="黑体" w:hAnsi="黑体" w:eastAsia="黑体"/>
          <w:szCs w:val="32"/>
        </w:rPr>
        <w:t>市政务云共性资源需求表</w:t>
      </w:r>
    </w:p>
    <w:tbl>
      <w:tblPr>
        <w:tblStyle w:val="3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708"/>
        <w:gridCol w:w="1418"/>
        <w:gridCol w:w="299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22" w:type="dxa"/>
            <w:vAlign w:val="center"/>
          </w:tcPr>
          <w:p>
            <w:pPr>
              <w:ind w:firstLine="0" w:firstLineChars="0"/>
              <w:jc w:val="center"/>
              <w:rPr>
                <w:rFonts w:eastAsia="宋体"/>
                <w:b/>
                <w:sz w:val="24"/>
              </w:rPr>
            </w:pPr>
            <w:r>
              <w:rPr>
                <w:rFonts w:hint="eastAsia" w:eastAsia="宋体"/>
                <w:b/>
                <w:sz w:val="24"/>
              </w:rPr>
              <w:t>名 称</w:t>
            </w:r>
          </w:p>
        </w:tc>
        <w:tc>
          <w:tcPr>
            <w:tcW w:w="6123" w:type="dxa"/>
            <w:gridSpan w:val="3"/>
            <w:vAlign w:val="center"/>
          </w:tcPr>
          <w:p>
            <w:pPr>
              <w:ind w:firstLine="0" w:firstLineChars="0"/>
              <w:jc w:val="center"/>
              <w:rPr>
                <w:rFonts w:eastAsia="宋体"/>
                <w:b/>
                <w:sz w:val="24"/>
              </w:rPr>
            </w:pPr>
            <w:r>
              <w:rPr>
                <w:rFonts w:hint="eastAsia" w:eastAsia="宋体"/>
                <w:b/>
                <w:sz w:val="24"/>
              </w:rPr>
              <w:t>需求描述</w:t>
            </w:r>
          </w:p>
        </w:tc>
        <w:tc>
          <w:tcPr>
            <w:tcW w:w="1051" w:type="dxa"/>
            <w:vAlign w:val="center"/>
          </w:tcPr>
          <w:p>
            <w:pPr>
              <w:ind w:firstLine="0" w:firstLineChars="0"/>
              <w:jc w:val="center"/>
              <w:rPr>
                <w:rFonts w:eastAsia="宋体"/>
                <w:b/>
                <w:sz w:val="24"/>
              </w:rPr>
            </w:pPr>
            <w:r>
              <w:rPr>
                <w:rFonts w:hint="eastAsia" w:eastAsia="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22" w:type="dxa"/>
            <w:vMerge w:val="restart"/>
            <w:vAlign w:val="center"/>
          </w:tcPr>
          <w:p>
            <w:pPr>
              <w:ind w:firstLine="0" w:firstLineChars="0"/>
              <w:jc w:val="center"/>
              <w:rPr>
                <w:rFonts w:eastAsia="宋体"/>
                <w:sz w:val="24"/>
              </w:rPr>
            </w:pPr>
            <w:r>
              <w:rPr>
                <w:rFonts w:hint="eastAsia" w:eastAsia="宋体"/>
                <w:sz w:val="24"/>
              </w:rPr>
              <w:t>网络带宽资源</w:t>
            </w:r>
          </w:p>
        </w:tc>
        <w:tc>
          <w:tcPr>
            <w:tcW w:w="6123" w:type="dxa"/>
            <w:gridSpan w:val="3"/>
            <w:vAlign w:val="center"/>
          </w:tcPr>
          <w:p>
            <w:pPr>
              <w:ind w:firstLine="0" w:firstLineChars="0"/>
              <w:jc w:val="left"/>
              <w:rPr>
                <w:rFonts w:eastAsia="宋体"/>
                <w:sz w:val="24"/>
              </w:rPr>
            </w:pPr>
            <w:r>
              <w:rPr>
                <w:rFonts w:hint="eastAsia" w:eastAsia="宋体"/>
                <w:sz w:val="24"/>
              </w:rPr>
              <w:t>互联网侧：</w:t>
            </w:r>
            <w:r>
              <w:rPr>
                <w:rFonts w:eastAsia="宋体"/>
                <w:sz w:val="24"/>
              </w:rPr>
              <w:t>200</w:t>
            </w:r>
            <w:r>
              <w:rPr>
                <w:rFonts w:hint="eastAsia" w:eastAsia="宋体"/>
                <w:sz w:val="24"/>
              </w:rPr>
              <w:t>(M)</w:t>
            </w:r>
          </w:p>
        </w:tc>
        <w:tc>
          <w:tcPr>
            <w:tcW w:w="1051" w:type="dxa"/>
          </w:tcPr>
          <w:p>
            <w:pPr>
              <w:ind w:firstLine="0" w:firstLineChars="0"/>
              <w:jc w:val="left"/>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22" w:type="dxa"/>
            <w:vMerge w:val="continue"/>
            <w:vAlign w:val="center"/>
          </w:tcPr>
          <w:p>
            <w:pPr>
              <w:ind w:firstLine="0" w:firstLineChars="0"/>
              <w:jc w:val="center"/>
              <w:rPr>
                <w:rFonts w:eastAsia="宋体"/>
                <w:sz w:val="24"/>
              </w:rPr>
            </w:pPr>
          </w:p>
        </w:tc>
        <w:tc>
          <w:tcPr>
            <w:tcW w:w="6123" w:type="dxa"/>
            <w:gridSpan w:val="3"/>
            <w:vAlign w:val="center"/>
          </w:tcPr>
          <w:p>
            <w:pPr>
              <w:ind w:firstLine="0" w:firstLineChars="0"/>
              <w:jc w:val="left"/>
              <w:rPr>
                <w:rFonts w:eastAsia="宋体"/>
                <w:sz w:val="24"/>
              </w:rPr>
            </w:pPr>
            <w:r>
              <w:rPr>
                <w:rFonts w:hint="eastAsia" w:eastAsia="宋体"/>
                <w:sz w:val="24"/>
              </w:rPr>
              <w:t>政务外网侧：</w:t>
            </w:r>
            <w:r>
              <w:rPr>
                <w:rFonts w:eastAsia="宋体"/>
                <w:sz w:val="24"/>
              </w:rPr>
              <w:t>200</w:t>
            </w:r>
            <w:r>
              <w:rPr>
                <w:rFonts w:hint="eastAsia" w:eastAsia="宋体"/>
                <w:sz w:val="24"/>
              </w:rPr>
              <w:t>(M)</w:t>
            </w:r>
          </w:p>
        </w:tc>
        <w:tc>
          <w:tcPr>
            <w:tcW w:w="1051" w:type="dxa"/>
          </w:tcPr>
          <w:p>
            <w:pPr>
              <w:ind w:firstLine="0" w:firstLineChars="0"/>
              <w:jc w:val="left"/>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22" w:type="dxa"/>
            <w:vMerge w:val="restart"/>
            <w:vAlign w:val="center"/>
          </w:tcPr>
          <w:p>
            <w:pPr>
              <w:ind w:firstLine="0" w:firstLineChars="0"/>
              <w:jc w:val="center"/>
              <w:rPr>
                <w:rFonts w:eastAsia="宋体"/>
                <w:sz w:val="24"/>
              </w:rPr>
            </w:pPr>
            <w:r>
              <w:rPr>
                <w:rFonts w:hint="eastAsia" w:eastAsia="宋体"/>
                <w:sz w:val="24"/>
              </w:rPr>
              <w:t>计算资源</w:t>
            </w:r>
          </w:p>
          <w:p>
            <w:pPr>
              <w:ind w:firstLine="0" w:firstLineChars="0"/>
              <w:jc w:val="center"/>
              <w:rPr>
                <w:rFonts w:eastAsia="宋体"/>
                <w:sz w:val="24"/>
              </w:rPr>
            </w:pPr>
            <w:r>
              <w:rPr>
                <w:rFonts w:hint="eastAsia" w:eastAsia="宋体"/>
                <w:sz w:val="24"/>
              </w:rPr>
              <w:t>(ECS服务器)</w:t>
            </w:r>
          </w:p>
        </w:tc>
        <w:tc>
          <w:tcPr>
            <w:tcW w:w="1708" w:type="dxa"/>
            <w:vAlign w:val="center"/>
          </w:tcPr>
          <w:p>
            <w:pPr>
              <w:ind w:firstLine="0" w:firstLineChars="0"/>
              <w:jc w:val="center"/>
              <w:rPr>
                <w:rFonts w:eastAsia="宋体"/>
                <w:sz w:val="24"/>
              </w:rPr>
            </w:pPr>
            <w:r>
              <w:rPr>
                <w:rFonts w:hint="eastAsia" w:eastAsia="宋体"/>
                <w:sz w:val="24"/>
              </w:rPr>
              <w:t>VCPU（核）</w:t>
            </w:r>
          </w:p>
        </w:tc>
        <w:tc>
          <w:tcPr>
            <w:tcW w:w="1418" w:type="dxa"/>
            <w:vAlign w:val="center"/>
          </w:tcPr>
          <w:p>
            <w:pPr>
              <w:ind w:firstLine="0" w:firstLineChars="0"/>
              <w:jc w:val="center"/>
              <w:rPr>
                <w:rFonts w:eastAsia="宋体"/>
                <w:sz w:val="24"/>
              </w:rPr>
            </w:pPr>
            <w:r>
              <w:rPr>
                <w:rFonts w:hint="eastAsia" w:eastAsia="宋体"/>
                <w:sz w:val="24"/>
              </w:rPr>
              <w:t>内存（G</w:t>
            </w:r>
            <w:r>
              <w:rPr>
                <w:rFonts w:eastAsia="宋体"/>
                <w:sz w:val="24"/>
              </w:rPr>
              <w:t>）</w:t>
            </w:r>
          </w:p>
        </w:tc>
        <w:tc>
          <w:tcPr>
            <w:tcW w:w="2997" w:type="dxa"/>
            <w:vAlign w:val="center"/>
          </w:tcPr>
          <w:p>
            <w:pPr>
              <w:ind w:firstLine="0" w:firstLineChars="0"/>
              <w:jc w:val="center"/>
              <w:rPr>
                <w:rFonts w:eastAsia="宋体"/>
                <w:sz w:val="24"/>
              </w:rPr>
            </w:pPr>
            <w:r>
              <w:rPr>
                <w:rFonts w:hint="eastAsia" w:eastAsia="宋体"/>
                <w:sz w:val="24"/>
              </w:rPr>
              <w:t>硬盘存储(G)</w:t>
            </w:r>
          </w:p>
        </w:tc>
        <w:tc>
          <w:tcPr>
            <w:tcW w:w="1051" w:type="dxa"/>
            <w:vAlign w:val="center"/>
          </w:tcPr>
          <w:p>
            <w:pPr>
              <w:ind w:firstLine="0" w:firstLineChars="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122" w:type="dxa"/>
            <w:vMerge w:val="continue"/>
            <w:vAlign w:val="center"/>
          </w:tcPr>
          <w:p>
            <w:pPr>
              <w:ind w:firstLine="0" w:firstLineChars="0"/>
              <w:jc w:val="center"/>
              <w:rPr>
                <w:rFonts w:eastAsia="宋体"/>
                <w:sz w:val="24"/>
              </w:rPr>
            </w:pPr>
          </w:p>
        </w:tc>
        <w:tc>
          <w:tcPr>
            <w:tcW w:w="1708" w:type="dxa"/>
            <w:vAlign w:val="center"/>
          </w:tcPr>
          <w:p>
            <w:pPr>
              <w:ind w:firstLine="0" w:firstLineChars="0"/>
              <w:jc w:val="center"/>
              <w:rPr>
                <w:rFonts w:eastAsia="宋体"/>
                <w:sz w:val="24"/>
              </w:rPr>
            </w:pPr>
            <w:r>
              <w:rPr>
                <w:rFonts w:hint="eastAsia" w:eastAsia="宋体"/>
                <w:sz w:val="24"/>
              </w:rPr>
              <w:t>/</w:t>
            </w:r>
          </w:p>
        </w:tc>
        <w:tc>
          <w:tcPr>
            <w:tcW w:w="1418" w:type="dxa"/>
            <w:vAlign w:val="center"/>
          </w:tcPr>
          <w:p>
            <w:pPr>
              <w:ind w:firstLine="0" w:firstLineChars="0"/>
              <w:jc w:val="center"/>
              <w:rPr>
                <w:rFonts w:eastAsia="宋体"/>
                <w:sz w:val="24"/>
              </w:rPr>
            </w:pPr>
            <w:r>
              <w:rPr>
                <w:rFonts w:hint="eastAsia" w:eastAsia="宋体"/>
                <w:sz w:val="24"/>
              </w:rPr>
              <w:t>/</w:t>
            </w:r>
          </w:p>
        </w:tc>
        <w:tc>
          <w:tcPr>
            <w:tcW w:w="2997" w:type="dxa"/>
            <w:vAlign w:val="center"/>
          </w:tcPr>
          <w:p>
            <w:pPr>
              <w:ind w:firstLine="0" w:firstLineChars="0"/>
              <w:jc w:val="center"/>
              <w:rPr>
                <w:rFonts w:eastAsia="宋体"/>
                <w:sz w:val="24"/>
              </w:rPr>
            </w:pPr>
            <w:r>
              <w:rPr>
                <w:rFonts w:hint="eastAsia" w:eastAsia="宋体"/>
                <w:sz w:val="24"/>
              </w:rPr>
              <w:t>/</w:t>
            </w:r>
          </w:p>
        </w:tc>
        <w:tc>
          <w:tcPr>
            <w:tcW w:w="1051" w:type="dxa"/>
            <w:vAlign w:val="center"/>
          </w:tcPr>
          <w:p>
            <w:pPr>
              <w:ind w:firstLine="0" w:firstLineChars="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1122" w:type="dxa"/>
            <w:vAlign w:val="center"/>
          </w:tcPr>
          <w:p>
            <w:pPr>
              <w:ind w:firstLine="0" w:firstLineChars="0"/>
              <w:jc w:val="center"/>
              <w:rPr>
                <w:rFonts w:eastAsia="宋体"/>
                <w:sz w:val="24"/>
              </w:rPr>
            </w:pPr>
            <w:r>
              <w:rPr>
                <w:rFonts w:hint="eastAsia" w:eastAsia="宋体"/>
                <w:sz w:val="24"/>
              </w:rPr>
              <w:t>存储资源</w:t>
            </w:r>
          </w:p>
        </w:tc>
        <w:tc>
          <w:tcPr>
            <w:tcW w:w="6123" w:type="dxa"/>
            <w:gridSpan w:val="3"/>
            <w:vAlign w:val="center"/>
          </w:tcPr>
          <w:p>
            <w:pPr>
              <w:ind w:firstLine="0" w:firstLineChars="0"/>
              <w:jc w:val="center"/>
              <w:rPr>
                <w:rFonts w:eastAsia="宋体"/>
                <w:sz w:val="24"/>
              </w:rPr>
            </w:pPr>
            <w:r>
              <w:rPr>
                <w:rFonts w:hint="eastAsia" w:eastAsia="宋体"/>
                <w:color w:val="FF0000"/>
                <w:sz w:val="24"/>
              </w:rPr>
              <w:t>224T</w:t>
            </w:r>
          </w:p>
        </w:tc>
        <w:tc>
          <w:tcPr>
            <w:tcW w:w="1051" w:type="dxa"/>
          </w:tcPr>
          <w:p>
            <w:pPr>
              <w:ind w:firstLine="0" w:firstLineChars="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122" w:type="dxa"/>
            <w:vAlign w:val="center"/>
          </w:tcPr>
          <w:p>
            <w:pPr>
              <w:ind w:firstLine="0" w:firstLineChars="0"/>
              <w:jc w:val="center"/>
              <w:rPr>
                <w:rFonts w:eastAsia="宋体"/>
                <w:sz w:val="24"/>
              </w:rPr>
            </w:pPr>
            <w:r>
              <w:rPr>
                <w:rFonts w:hint="eastAsia" w:eastAsia="宋体"/>
                <w:sz w:val="24"/>
              </w:rPr>
              <w:t>通用能力</w:t>
            </w:r>
          </w:p>
        </w:tc>
        <w:tc>
          <w:tcPr>
            <w:tcW w:w="6123" w:type="dxa"/>
            <w:gridSpan w:val="3"/>
            <w:vAlign w:val="center"/>
          </w:tcPr>
          <w:p>
            <w:pPr>
              <w:ind w:firstLine="0" w:firstLineChars="0"/>
              <w:jc w:val="center"/>
              <w:rPr>
                <w:rFonts w:eastAsia="宋体"/>
                <w:sz w:val="24"/>
              </w:rPr>
            </w:pPr>
            <w:r>
              <w:rPr>
                <w:rFonts w:eastAsia="宋体"/>
                <w:sz w:val="24"/>
              </w:rPr>
              <w:t>□</w:t>
            </w:r>
            <w:r>
              <w:rPr>
                <w:rFonts w:hint="eastAsia" w:eastAsia="宋体"/>
                <w:sz w:val="24"/>
              </w:rPr>
              <w:t xml:space="preserve">支付中心  </w:t>
            </w:r>
            <w:r>
              <w:rPr>
                <w:rFonts w:eastAsia="宋体"/>
                <w:sz w:val="24"/>
              </w:rPr>
              <w:t>□</w:t>
            </w:r>
            <w:r>
              <w:rPr>
                <w:rFonts w:hint="eastAsia" w:eastAsia="宋体"/>
                <w:sz w:val="24"/>
              </w:rPr>
              <w:t xml:space="preserve">物流中心 </w:t>
            </w:r>
            <w:r>
              <w:rPr>
                <w:rFonts w:eastAsia="宋体"/>
                <w:sz w:val="24"/>
              </w:rPr>
              <w:t>□</w:t>
            </w:r>
            <w:r>
              <w:rPr>
                <w:rFonts w:hint="eastAsia" w:eastAsia="宋体"/>
                <w:sz w:val="24"/>
              </w:rPr>
              <w:t xml:space="preserve">签章中心 </w:t>
            </w:r>
            <w:r>
              <w:rPr>
                <w:rFonts w:eastAsia="宋体"/>
                <w:sz w:val="24"/>
              </w:rPr>
              <w:t>□</w:t>
            </w:r>
            <w:r>
              <w:rPr>
                <w:rFonts w:hint="eastAsia" w:eastAsia="宋体"/>
                <w:sz w:val="24"/>
              </w:rPr>
              <w:t xml:space="preserve">通知中心 </w:t>
            </w:r>
            <w:r>
              <w:rPr>
                <w:rFonts w:eastAsia="宋体"/>
                <w:sz w:val="24"/>
              </w:rPr>
              <w:t>□</w:t>
            </w:r>
            <w:r>
              <w:rPr>
                <w:rFonts w:hint="eastAsia" w:eastAsia="宋体"/>
                <w:sz w:val="24"/>
              </w:rPr>
              <w:t>其他</w:t>
            </w:r>
          </w:p>
        </w:tc>
        <w:tc>
          <w:tcPr>
            <w:tcW w:w="1051" w:type="dxa"/>
          </w:tcPr>
          <w:p>
            <w:pPr>
              <w:ind w:firstLine="0" w:firstLineChars="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1122" w:type="dxa"/>
            <w:vAlign w:val="center"/>
          </w:tcPr>
          <w:p>
            <w:pPr>
              <w:ind w:firstLine="0" w:firstLineChars="0"/>
              <w:jc w:val="center"/>
              <w:rPr>
                <w:rFonts w:eastAsia="宋体"/>
                <w:sz w:val="24"/>
              </w:rPr>
            </w:pPr>
            <w:r>
              <w:rPr>
                <w:rFonts w:hint="eastAsia" w:eastAsia="宋体"/>
                <w:sz w:val="24"/>
              </w:rPr>
              <w:t>其他</w:t>
            </w:r>
          </w:p>
        </w:tc>
        <w:tc>
          <w:tcPr>
            <w:tcW w:w="6123" w:type="dxa"/>
            <w:gridSpan w:val="3"/>
            <w:vAlign w:val="center"/>
          </w:tcPr>
          <w:p>
            <w:pPr>
              <w:ind w:firstLine="0" w:firstLineChars="0"/>
              <w:jc w:val="center"/>
              <w:rPr>
                <w:rFonts w:eastAsia="宋体"/>
                <w:sz w:val="24"/>
              </w:rPr>
            </w:pPr>
          </w:p>
        </w:tc>
        <w:tc>
          <w:tcPr>
            <w:tcW w:w="1051" w:type="dxa"/>
          </w:tcPr>
          <w:p>
            <w:pPr>
              <w:ind w:firstLine="0" w:firstLineChars="0"/>
              <w:jc w:val="center"/>
              <w:rPr>
                <w:rFonts w:eastAsia="宋体"/>
                <w:sz w:val="24"/>
              </w:rPr>
            </w:pPr>
          </w:p>
        </w:tc>
      </w:tr>
    </w:tbl>
    <w:p>
      <w:pPr>
        <w:ind w:left="960" w:leftChars="300" w:firstLine="560"/>
        <w:jc w:val="left"/>
        <w:rPr>
          <w:rFonts w:ascii="楷体" w:hAnsi="楷体" w:eastAsia="楷体"/>
          <w:sz w:val="28"/>
          <w:szCs w:val="28"/>
        </w:rPr>
      </w:pPr>
    </w:p>
    <w:p>
      <w:pPr>
        <w:widowControl/>
        <w:ind w:firstLine="640"/>
        <w:jc w:val="left"/>
        <w:rPr>
          <w:rFonts w:ascii="仿宋" w:hAnsi="仿宋"/>
          <w:szCs w:val="32"/>
        </w:rPr>
      </w:pPr>
      <w:r>
        <w:rPr>
          <w:rFonts w:ascii="仿宋" w:hAnsi="仿宋"/>
          <w:szCs w:val="32"/>
        </w:rPr>
        <w:br w:type="page"/>
      </w:r>
    </w:p>
    <w:p>
      <w:pPr>
        <w:ind w:firstLine="640"/>
        <w:outlineLvl w:val="1"/>
        <w:rPr>
          <w:rFonts w:ascii="仿宋" w:hAnsi="仿宋"/>
          <w:szCs w:val="32"/>
        </w:rPr>
      </w:pPr>
      <w:bookmarkStart w:id="54" w:name="_Toc115030313"/>
      <w:bookmarkStart w:id="55" w:name="_Toc111059819"/>
      <w:r>
        <w:rPr>
          <w:rFonts w:hint="eastAsia" w:ascii="仿宋" w:hAnsi="仿宋"/>
          <w:szCs w:val="32"/>
        </w:rPr>
        <w:t>附表4：个性化资源需求表</w:t>
      </w:r>
      <w:bookmarkEnd w:id="54"/>
      <w:bookmarkEnd w:id="55"/>
    </w:p>
    <w:p>
      <w:pPr>
        <w:ind w:firstLine="640"/>
        <w:jc w:val="center"/>
        <w:rPr>
          <w:rFonts w:ascii="黑体" w:hAnsi="黑体" w:eastAsia="黑体"/>
          <w:szCs w:val="32"/>
        </w:rPr>
      </w:pPr>
      <w:r>
        <w:rPr>
          <w:rFonts w:hint="eastAsia" w:ascii="黑体" w:hAnsi="黑体" w:eastAsia="黑体"/>
          <w:szCs w:val="32"/>
        </w:rPr>
        <w:t>个性化资源需求表</w:t>
      </w:r>
    </w:p>
    <w:tbl>
      <w:tblPr>
        <w:tblStyle w:val="38"/>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156"/>
        <w:gridCol w:w="1008"/>
        <w:gridCol w:w="1048"/>
        <w:gridCol w:w="1178"/>
        <w:gridCol w:w="1424"/>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32" w:type="dxa"/>
            <w:vAlign w:val="center"/>
          </w:tcPr>
          <w:p>
            <w:pPr>
              <w:ind w:firstLine="0" w:firstLineChars="0"/>
              <w:jc w:val="center"/>
              <w:rPr>
                <w:rFonts w:ascii="仿宋" w:hAnsi="仿宋"/>
                <w:b/>
                <w:sz w:val="24"/>
              </w:rPr>
            </w:pPr>
            <w:r>
              <w:rPr>
                <w:rFonts w:hint="eastAsia" w:ascii="仿宋" w:hAnsi="仿宋"/>
                <w:b/>
                <w:sz w:val="24"/>
              </w:rPr>
              <w:t>名称</w:t>
            </w:r>
          </w:p>
        </w:tc>
        <w:tc>
          <w:tcPr>
            <w:tcW w:w="1156" w:type="dxa"/>
            <w:vAlign w:val="center"/>
          </w:tcPr>
          <w:p>
            <w:pPr>
              <w:ind w:firstLine="0" w:firstLineChars="0"/>
              <w:jc w:val="center"/>
              <w:rPr>
                <w:rFonts w:ascii="仿宋" w:hAnsi="仿宋"/>
                <w:b/>
                <w:sz w:val="24"/>
              </w:rPr>
            </w:pPr>
            <w:r>
              <w:rPr>
                <w:rFonts w:hint="eastAsia" w:ascii="仿宋" w:hAnsi="仿宋"/>
                <w:b/>
                <w:sz w:val="24"/>
              </w:rPr>
              <w:t>分项名称</w:t>
            </w:r>
          </w:p>
        </w:tc>
        <w:tc>
          <w:tcPr>
            <w:tcW w:w="1008" w:type="dxa"/>
            <w:vAlign w:val="center"/>
          </w:tcPr>
          <w:p>
            <w:pPr>
              <w:ind w:firstLine="0" w:firstLineChars="0"/>
              <w:jc w:val="center"/>
              <w:rPr>
                <w:rFonts w:ascii="仿宋" w:hAnsi="仿宋"/>
                <w:b/>
                <w:sz w:val="24"/>
              </w:rPr>
            </w:pPr>
            <w:r>
              <w:rPr>
                <w:rFonts w:hint="eastAsia" w:ascii="仿宋" w:hAnsi="仿宋"/>
                <w:b/>
                <w:sz w:val="24"/>
              </w:rPr>
              <w:t>参考品牌</w:t>
            </w:r>
          </w:p>
        </w:tc>
        <w:tc>
          <w:tcPr>
            <w:tcW w:w="1048" w:type="dxa"/>
            <w:vAlign w:val="center"/>
          </w:tcPr>
          <w:p>
            <w:pPr>
              <w:ind w:firstLine="0" w:firstLineChars="0"/>
              <w:jc w:val="center"/>
              <w:rPr>
                <w:rFonts w:ascii="仿宋" w:hAnsi="仿宋"/>
                <w:b/>
                <w:sz w:val="24"/>
              </w:rPr>
            </w:pPr>
            <w:r>
              <w:rPr>
                <w:rFonts w:hint="eastAsia" w:ascii="仿宋" w:hAnsi="仿宋"/>
                <w:b/>
                <w:sz w:val="24"/>
              </w:rPr>
              <w:t>版本</w:t>
            </w:r>
          </w:p>
        </w:tc>
        <w:tc>
          <w:tcPr>
            <w:tcW w:w="1178" w:type="dxa"/>
            <w:vAlign w:val="center"/>
          </w:tcPr>
          <w:p>
            <w:pPr>
              <w:ind w:firstLine="0" w:firstLineChars="0"/>
              <w:jc w:val="center"/>
              <w:rPr>
                <w:rFonts w:ascii="仿宋" w:hAnsi="仿宋"/>
                <w:b/>
                <w:sz w:val="24"/>
              </w:rPr>
            </w:pPr>
            <w:r>
              <w:rPr>
                <w:rFonts w:hint="eastAsia" w:ascii="仿宋" w:hAnsi="仿宋"/>
                <w:b/>
                <w:sz w:val="24"/>
              </w:rPr>
              <w:t>功能指标</w:t>
            </w:r>
          </w:p>
        </w:tc>
        <w:tc>
          <w:tcPr>
            <w:tcW w:w="1424" w:type="dxa"/>
            <w:vAlign w:val="center"/>
          </w:tcPr>
          <w:p>
            <w:pPr>
              <w:ind w:firstLine="0" w:firstLineChars="0"/>
              <w:jc w:val="center"/>
              <w:rPr>
                <w:rFonts w:ascii="仿宋" w:hAnsi="仿宋"/>
                <w:b/>
                <w:sz w:val="24"/>
              </w:rPr>
            </w:pPr>
            <w:r>
              <w:rPr>
                <w:rFonts w:hint="eastAsia" w:ascii="仿宋" w:hAnsi="仿宋"/>
                <w:b/>
                <w:sz w:val="24"/>
              </w:rPr>
              <w:t>数量（单位）</w:t>
            </w:r>
          </w:p>
        </w:tc>
        <w:tc>
          <w:tcPr>
            <w:tcW w:w="1157" w:type="dxa"/>
            <w:vAlign w:val="center"/>
          </w:tcPr>
          <w:p>
            <w:pPr>
              <w:ind w:firstLine="0" w:firstLineChars="0"/>
              <w:jc w:val="center"/>
              <w:rPr>
                <w:rFonts w:ascii="仿宋" w:hAnsi="仿宋"/>
                <w:b/>
                <w:sz w:val="24"/>
              </w:rPr>
            </w:pPr>
            <w:r>
              <w:rPr>
                <w:rFonts w:hint="eastAsia" w:ascii="仿宋" w:hAnsi="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restart"/>
            <w:vAlign w:val="center"/>
          </w:tcPr>
          <w:p>
            <w:pPr>
              <w:ind w:firstLine="0" w:firstLineChars="0"/>
              <w:jc w:val="center"/>
              <w:rPr>
                <w:rFonts w:ascii="仿宋" w:hAnsi="仿宋"/>
                <w:sz w:val="24"/>
              </w:rPr>
            </w:pPr>
          </w:p>
        </w:tc>
        <w:tc>
          <w:tcPr>
            <w:tcW w:w="1156" w:type="dxa"/>
            <w:vAlign w:val="center"/>
          </w:tcPr>
          <w:p>
            <w:pPr>
              <w:ind w:firstLine="0" w:firstLineChars="0"/>
              <w:jc w:val="center"/>
              <w:rPr>
                <w:rFonts w:ascii="仿宋" w:hAnsi="仿宋"/>
                <w:sz w:val="24"/>
              </w:rPr>
            </w:pPr>
            <w:r>
              <w:rPr>
                <w:rFonts w:hint="eastAsia" w:ascii="仿宋" w:hAnsi="仿宋"/>
                <w:sz w:val="24"/>
              </w:rPr>
              <w:t>操作系统</w:t>
            </w:r>
          </w:p>
        </w:tc>
        <w:tc>
          <w:tcPr>
            <w:tcW w:w="1008" w:type="dxa"/>
            <w:vAlign w:val="center"/>
          </w:tcPr>
          <w:p>
            <w:pPr>
              <w:ind w:firstLine="0" w:firstLineChars="0"/>
              <w:jc w:val="center"/>
              <w:rPr>
                <w:rFonts w:ascii="仿宋" w:hAnsi="仿宋"/>
                <w:sz w:val="21"/>
                <w:szCs w:val="21"/>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vAlign w:val="center"/>
          </w:tcPr>
          <w:p>
            <w:pPr>
              <w:ind w:firstLine="0" w:firstLineChars="0"/>
              <w:jc w:val="center"/>
              <w:rPr>
                <w:rFonts w:ascii="仿宋" w:hAnsi="仿宋"/>
                <w:sz w:val="24"/>
              </w:rPr>
            </w:pPr>
            <w:r>
              <w:rPr>
                <w:rFonts w:hint="eastAsia" w:ascii="仿宋" w:hAnsi="仿宋"/>
                <w:sz w:val="24"/>
              </w:rPr>
              <w:t>数据库</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vAlign w:val="center"/>
          </w:tcPr>
          <w:p>
            <w:pPr>
              <w:ind w:firstLine="0" w:firstLineChars="0"/>
              <w:jc w:val="center"/>
              <w:rPr>
                <w:rFonts w:ascii="仿宋" w:hAnsi="仿宋"/>
                <w:sz w:val="24"/>
              </w:rPr>
            </w:pPr>
            <w:r>
              <w:rPr>
                <w:rFonts w:hint="eastAsia" w:ascii="仿宋" w:hAnsi="仿宋"/>
                <w:sz w:val="24"/>
              </w:rPr>
              <w:t>工具软件</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vAlign w:val="center"/>
          </w:tcPr>
          <w:p>
            <w:pPr>
              <w:ind w:firstLine="0" w:firstLineChars="0"/>
              <w:jc w:val="center"/>
              <w:rPr>
                <w:rFonts w:ascii="仿宋" w:hAnsi="仿宋"/>
                <w:sz w:val="24"/>
              </w:rPr>
            </w:pPr>
            <w:r>
              <w:rPr>
                <w:rFonts w:hint="eastAsia" w:ascii="仿宋" w:hAnsi="仿宋"/>
                <w:sz w:val="24"/>
              </w:rPr>
              <w:t>工具软件</w:t>
            </w:r>
          </w:p>
        </w:tc>
        <w:tc>
          <w:tcPr>
            <w:tcW w:w="1008" w:type="dxa"/>
            <w:vAlign w:val="center"/>
          </w:tcPr>
          <w:p>
            <w:pPr>
              <w:ind w:firstLine="0" w:firstLineChars="0"/>
              <w:jc w:val="center"/>
              <w:rPr>
                <w:rFonts w:ascii="仿宋" w:hAnsi="仿宋"/>
                <w:sz w:val="21"/>
                <w:szCs w:val="21"/>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vAlign w:val="center"/>
          </w:tcPr>
          <w:p>
            <w:pPr>
              <w:ind w:firstLine="0" w:firstLineChars="0"/>
              <w:jc w:val="center"/>
              <w:rPr>
                <w:rFonts w:ascii="仿宋" w:hAnsi="仿宋"/>
                <w:sz w:val="24"/>
              </w:rPr>
            </w:pPr>
            <w:r>
              <w:rPr>
                <w:rFonts w:hint="eastAsia" w:ascii="仿宋" w:hAnsi="仿宋"/>
                <w:sz w:val="24"/>
              </w:rPr>
              <w:t>工具软件</w:t>
            </w:r>
          </w:p>
        </w:tc>
        <w:tc>
          <w:tcPr>
            <w:tcW w:w="1008" w:type="dxa"/>
            <w:vAlign w:val="center"/>
          </w:tcPr>
          <w:p>
            <w:pPr>
              <w:ind w:firstLine="0" w:firstLineChars="0"/>
              <w:jc w:val="center"/>
              <w:rPr>
                <w:rFonts w:ascii="仿宋" w:hAnsi="仿宋"/>
                <w:sz w:val="21"/>
                <w:szCs w:val="21"/>
              </w:rPr>
            </w:pPr>
          </w:p>
        </w:tc>
        <w:tc>
          <w:tcPr>
            <w:tcW w:w="1048" w:type="dxa"/>
            <w:vAlign w:val="center"/>
          </w:tcPr>
          <w:p>
            <w:pPr>
              <w:ind w:firstLine="0" w:firstLineChars="0"/>
              <w:jc w:val="center"/>
              <w:rPr>
                <w:rFonts w:ascii="仿宋" w:hAnsi="仿宋"/>
                <w:sz w:val="21"/>
                <w:szCs w:val="21"/>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vAlign w:val="center"/>
          </w:tcPr>
          <w:p>
            <w:pPr>
              <w:ind w:firstLine="0" w:firstLineChars="0"/>
              <w:jc w:val="center"/>
              <w:rPr>
                <w:rFonts w:ascii="仿宋" w:hAnsi="仿宋"/>
                <w:sz w:val="24"/>
              </w:rPr>
            </w:pPr>
            <w:r>
              <w:rPr>
                <w:rFonts w:hint="eastAsia" w:ascii="仿宋" w:hAnsi="仿宋"/>
                <w:sz w:val="24"/>
              </w:rPr>
              <w:t>其他</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vAlign w:val="center"/>
          </w:tcPr>
          <w:p>
            <w:pPr>
              <w:ind w:firstLine="0" w:firstLineChars="0"/>
              <w:jc w:val="center"/>
              <w:rPr>
                <w:rFonts w:ascii="仿宋" w:hAnsi="仿宋"/>
                <w:sz w:val="24"/>
              </w:rPr>
            </w:pPr>
            <w:r>
              <w:rPr>
                <w:rFonts w:hint="eastAsia" w:ascii="仿宋" w:hAnsi="仿宋"/>
                <w:sz w:val="24"/>
              </w:rPr>
              <w:t>...</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restart"/>
            <w:vAlign w:val="center"/>
          </w:tcPr>
          <w:p>
            <w:pPr>
              <w:ind w:firstLine="0" w:firstLineChars="0"/>
              <w:jc w:val="center"/>
              <w:rPr>
                <w:rFonts w:ascii="仿宋" w:hAnsi="仿宋"/>
                <w:sz w:val="24"/>
              </w:rPr>
            </w:pPr>
            <w:r>
              <w:rPr>
                <w:rFonts w:hint="eastAsia" w:ascii="仿宋" w:hAnsi="仿宋"/>
                <w:sz w:val="24"/>
              </w:rPr>
              <w:t>安全相关</w:t>
            </w:r>
          </w:p>
          <w:p>
            <w:pPr>
              <w:ind w:firstLine="0" w:firstLineChars="0"/>
              <w:jc w:val="center"/>
              <w:rPr>
                <w:rFonts w:ascii="仿宋" w:hAnsi="仿宋"/>
                <w:sz w:val="24"/>
              </w:rPr>
            </w:pPr>
          </w:p>
        </w:tc>
        <w:tc>
          <w:tcPr>
            <w:tcW w:w="1156" w:type="dxa"/>
          </w:tcPr>
          <w:p>
            <w:pPr>
              <w:ind w:firstLine="0" w:firstLineChars="0"/>
              <w:rPr>
                <w:rFonts w:ascii="仿宋" w:hAnsi="仿宋"/>
                <w:b/>
                <w:spacing w:val="-6"/>
                <w:sz w:val="24"/>
              </w:rPr>
            </w:pPr>
            <w:r>
              <w:rPr>
                <w:rFonts w:hint="eastAsia" w:ascii="仿宋" w:hAnsi="仿宋"/>
                <w:b/>
                <w:spacing w:val="-6"/>
                <w:sz w:val="24"/>
              </w:rPr>
              <w:t>安全设备</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tcPr>
          <w:p>
            <w:pPr>
              <w:ind w:firstLine="0" w:firstLineChars="0"/>
              <w:rPr>
                <w:rFonts w:ascii="仿宋" w:hAnsi="仿宋"/>
                <w:spacing w:val="-6"/>
                <w:sz w:val="24"/>
              </w:rPr>
            </w:pPr>
            <w:r>
              <w:rPr>
                <w:rFonts w:hint="eastAsia" w:ascii="仿宋" w:hAnsi="仿宋"/>
                <w:spacing w:val="-6"/>
                <w:sz w:val="24"/>
              </w:rPr>
              <w:t>加密设备</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tcPr>
          <w:p>
            <w:pPr>
              <w:ind w:firstLine="0" w:firstLineChars="0"/>
              <w:rPr>
                <w:rFonts w:ascii="仿宋" w:hAnsi="仿宋"/>
                <w:spacing w:val="-6"/>
                <w:sz w:val="24"/>
              </w:rPr>
            </w:pPr>
            <w:r>
              <w:rPr>
                <w:rFonts w:hint="eastAsia" w:ascii="仿宋" w:hAnsi="仿宋"/>
                <w:spacing w:val="-6"/>
                <w:sz w:val="24"/>
              </w:rPr>
              <w:t>防火墙</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tcPr>
          <w:p>
            <w:pPr>
              <w:ind w:firstLine="0" w:firstLineChars="0"/>
              <w:rPr>
                <w:rFonts w:ascii="仿宋" w:hAnsi="仿宋"/>
                <w:spacing w:val="-6"/>
                <w:sz w:val="24"/>
              </w:rPr>
            </w:pPr>
            <w:r>
              <w:rPr>
                <w:rFonts w:hint="eastAsia" w:ascii="仿宋" w:hAnsi="仿宋"/>
                <w:spacing w:val="-6"/>
                <w:sz w:val="24"/>
              </w:rPr>
              <w:t>入侵检测系统</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tcPr>
          <w:p>
            <w:pPr>
              <w:ind w:firstLine="0" w:firstLineChars="0"/>
              <w:jc w:val="center"/>
              <w:rPr>
                <w:rFonts w:ascii="仿宋" w:hAnsi="仿宋"/>
                <w:spacing w:val="-6"/>
                <w:sz w:val="24"/>
              </w:rPr>
            </w:pPr>
            <w:r>
              <w:rPr>
                <w:rFonts w:ascii="仿宋" w:hAnsi="仿宋"/>
                <w:sz w:val="24"/>
              </w:rPr>
              <w:t>…</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tcPr>
          <w:p>
            <w:pPr>
              <w:ind w:firstLine="0" w:firstLineChars="0"/>
              <w:rPr>
                <w:rFonts w:ascii="仿宋" w:hAnsi="仿宋"/>
                <w:b/>
                <w:spacing w:val="-6"/>
                <w:sz w:val="24"/>
              </w:rPr>
            </w:pPr>
            <w:r>
              <w:rPr>
                <w:rFonts w:hint="eastAsia" w:ascii="仿宋" w:hAnsi="仿宋"/>
                <w:b/>
                <w:spacing w:val="-6"/>
                <w:sz w:val="24"/>
              </w:rPr>
              <w:t>安全软件</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tcPr>
          <w:p>
            <w:pPr>
              <w:ind w:firstLine="0" w:firstLineChars="0"/>
              <w:rPr>
                <w:rFonts w:ascii="仿宋" w:hAnsi="仿宋"/>
                <w:spacing w:val="-6"/>
                <w:sz w:val="24"/>
              </w:rPr>
            </w:pPr>
            <w:r>
              <w:rPr>
                <w:rFonts w:hint="eastAsia" w:ascii="仿宋" w:hAnsi="仿宋"/>
                <w:spacing w:val="-6"/>
                <w:sz w:val="24"/>
              </w:rPr>
              <w:t>数字证书</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tcPr>
          <w:p>
            <w:pPr>
              <w:ind w:firstLine="0" w:firstLineChars="0"/>
              <w:rPr>
                <w:rFonts w:ascii="仿宋" w:hAnsi="仿宋"/>
                <w:spacing w:val="-6"/>
                <w:sz w:val="24"/>
              </w:rPr>
            </w:pPr>
            <w:r>
              <w:rPr>
                <w:rFonts w:hint="eastAsia" w:ascii="仿宋" w:hAnsi="仿宋"/>
                <w:spacing w:val="-6"/>
                <w:sz w:val="24"/>
              </w:rPr>
              <w:t>身份认证</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tcPr>
          <w:p>
            <w:pPr>
              <w:ind w:firstLine="0" w:firstLineChars="0"/>
              <w:rPr>
                <w:rFonts w:ascii="仿宋" w:hAnsi="仿宋"/>
                <w:spacing w:val="-6"/>
                <w:sz w:val="24"/>
              </w:rPr>
            </w:pPr>
            <w:r>
              <w:rPr>
                <w:rFonts w:hint="eastAsia" w:ascii="仿宋" w:hAnsi="仿宋"/>
                <w:spacing w:val="-6"/>
                <w:sz w:val="24"/>
              </w:rPr>
              <w:t>防病毒</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32" w:type="dxa"/>
            <w:vMerge w:val="continue"/>
            <w:vAlign w:val="center"/>
          </w:tcPr>
          <w:p>
            <w:pPr>
              <w:ind w:firstLine="0" w:firstLineChars="0"/>
              <w:jc w:val="center"/>
              <w:rPr>
                <w:rFonts w:ascii="仿宋" w:hAnsi="仿宋"/>
                <w:sz w:val="24"/>
              </w:rPr>
            </w:pPr>
          </w:p>
        </w:tc>
        <w:tc>
          <w:tcPr>
            <w:tcW w:w="1156" w:type="dxa"/>
          </w:tcPr>
          <w:p>
            <w:pPr>
              <w:ind w:firstLine="0" w:firstLineChars="0"/>
              <w:jc w:val="center"/>
              <w:rPr>
                <w:rFonts w:ascii="仿宋" w:hAnsi="仿宋"/>
                <w:spacing w:val="-6"/>
                <w:sz w:val="24"/>
              </w:rPr>
            </w:pPr>
            <w:r>
              <w:rPr>
                <w:rFonts w:ascii="仿宋" w:hAnsi="仿宋"/>
                <w:sz w:val="24"/>
              </w:rPr>
              <w:t>…</w:t>
            </w:r>
          </w:p>
        </w:tc>
        <w:tc>
          <w:tcPr>
            <w:tcW w:w="1008" w:type="dxa"/>
            <w:vAlign w:val="center"/>
          </w:tcPr>
          <w:p>
            <w:pPr>
              <w:ind w:firstLine="0" w:firstLineChars="0"/>
              <w:jc w:val="center"/>
              <w:rPr>
                <w:rFonts w:ascii="仿宋" w:hAnsi="仿宋"/>
                <w:sz w:val="24"/>
              </w:rPr>
            </w:pPr>
          </w:p>
        </w:tc>
        <w:tc>
          <w:tcPr>
            <w:tcW w:w="1048" w:type="dxa"/>
            <w:vAlign w:val="center"/>
          </w:tcPr>
          <w:p>
            <w:pPr>
              <w:ind w:firstLine="0" w:firstLineChars="0"/>
              <w:jc w:val="center"/>
              <w:rPr>
                <w:rFonts w:ascii="仿宋" w:hAnsi="仿宋"/>
                <w:sz w:val="24"/>
              </w:rPr>
            </w:pPr>
          </w:p>
        </w:tc>
        <w:tc>
          <w:tcPr>
            <w:tcW w:w="1178" w:type="dxa"/>
            <w:vAlign w:val="center"/>
          </w:tcPr>
          <w:p>
            <w:pPr>
              <w:ind w:firstLine="0" w:firstLineChars="0"/>
              <w:jc w:val="center"/>
              <w:rPr>
                <w:rFonts w:ascii="仿宋" w:hAnsi="仿宋"/>
                <w:sz w:val="24"/>
              </w:rPr>
            </w:pPr>
          </w:p>
        </w:tc>
        <w:tc>
          <w:tcPr>
            <w:tcW w:w="1424" w:type="dxa"/>
            <w:vAlign w:val="center"/>
          </w:tcPr>
          <w:p>
            <w:pPr>
              <w:ind w:firstLine="0" w:firstLineChars="0"/>
              <w:jc w:val="center"/>
              <w:rPr>
                <w:rFonts w:ascii="仿宋" w:hAnsi="仿宋"/>
                <w:sz w:val="24"/>
              </w:rPr>
            </w:pPr>
          </w:p>
        </w:tc>
        <w:tc>
          <w:tcPr>
            <w:tcW w:w="1157" w:type="dxa"/>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332" w:type="dxa"/>
            <w:vAlign w:val="center"/>
          </w:tcPr>
          <w:p>
            <w:pPr>
              <w:ind w:firstLine="0" w:firstLineChars="0"/>
              <w:jc w:val="center"/>
              <w:rPr>
                <w:rFonts w:ascii="仿宋" w:hAnsi="仿宋"/>
                <w:sz w:val="24"/>
              </w:rPr>
            </w:pPr>
            <w:r>
              <w:rPr>
                <w:rFonts w:hint="eastAsia" w:ascii="仿宋" w:hAnsi="仿宋"/>
                <w:sz w:val="24"/>
              </w:rPr>
              <w:t>其他</w:t>
            </w:r>
          </w:p>
        </w:tc>
        <w:tc>
          <w:tcPr>
            <w:tcW w:w="5814" w:type="dxa"/>
            <w:gridSpan w:val="5"/>
            <w:vAlign w:val="center"/>
          </w:tcPr>
          <w:p>
            <w:pPr>
              <w:ind w:firstLine="0" w:firstLineChars="0"/>
              <w:jc w:val="center"/>
              <w:rPr>
                <w:rFonts w:ascii="仿宋" w:hAnsi="仿宋"/>
                <w:sz w:val="24"/>
              </w:rPr>
            </w:pPr>
            <w:r>
              <w:rPr>
                <w:rFonts w:hint="eastAsia" w:ascii="仿宋" w:hAnsi="仿宋"/>
                <w:kern w:val="0"/>
                <w:sz w:val="24"/>
                <w:lang w:val="zh-CN"/>
              </w:rPr>
              <w:t>非应用系统类建设需求（如基础设施建设工程、硬件设备采购类等）请单附表说明各分项名称、规格型号、单位、数量等。</w:t>
            </w:r>
          </w:p>
        </w:tc>
        <w:tc>
          <w:tcPr>
            <w:tcW w:w="1157" w:type="dxa"/>
          </w:tcPr>
          <w:p>
            <w:pPr>
              <w:ind w:firstLine="0" w:firstLineChars="0"/>
              <w:jc w:val="center"/>
              <w:rPr>
                <w:rFonts w:ascii="仿宋" w:hAnsi="仿宋"/>
                <w:kern w:val="0"/>
                <w:sz w:val="24"/>
                <w:lang w:val="zh-CN"/>
              </w:rPr>
            </w:pPr>
          </w:p>
        </w:tc>
      </w:tr>
    </w:tbl>
    <w:p>
      <w:pPr>
        <w:spacing w:line="580" w:lineRule="exact"/>
        <w:ind w:firstLine="707" w:firstLineChars="221"/>
        <w:rPr>
          <w:rFonts w:ascii="仿宋" w:hAnsi="仿宋"/>
          <w:szCs w:val="32"/>
        </w:rPr>
      </w:pPr>
    </w:p>
    <w:p>
      <w:pPr>
        <w:widowControl/>
        <w:spacing w:line="240" w:lineRule="auto"/>
        <w:ind w:firstLine="0" w:firstLineChars="0"/>
        <w:jc w:val="left"/>
        <w:rPr>
          <w:rFonts w:ascii="仿宋" w:hAnsi="仿宋"/>
          <w:szCs w:val="32"/>
        </w:rPr>
      </w:pPr>
      <w:r>
        <w:rPr>
          <w:rFonts w:ascii="仿宋" w:hAnsi="仿宋"/>
          <w:szCs w:val="32"/>
        </w:rPr>
        <w:br w:type="page"/>
      </w:r>
    </w:p>
    <w:p>
      <w:pPr>
        <w:spacing w:line="580" w:lineRule="exact"/>
        <w:ind w:firstLine="707" w:firstLineChars="221"/>
        <w:rPr>
          <w:rFonts w:ascii="仿宋" w:hAnsi="仿宋"/>
          <w:szCs w:val="32"/>
        </w:rPr>
      </w:pPr>
    </w:p>
    <w:p>
      <w:pPr>
        <w:ind w:firstLine="640"/>
        <w:outlineLvl w:val="1"/>
        <w:rPr>
          <w:rFonts w:ascii="仿宋" w:hAnsi="仿宋"/>
          <w:szCs w:val="32"/>
        </w:rPr>
      </w:pPr>
      <w:bookmarkStart w:id="56" w:name="_Toc111059820"/>
      <w:bookmarkStart w:id="57" w:name="_Toc115030314"/>
      <w:r>
        <w:rPr>
          <w:rFonts w:hint="eastAsia" w:ascii="仿宋" w:hAnsi="仿宋"/>
          <w:szCs w:val="32"/>
        </w:rPr>
        <w:t>附表5：数据资源共享需求</w:t>
      </w:r>
      <w:bookmarkEnd w:id="56"/>
      <w:bookmarkEnd w:id="57"/>
    </w:p>
    <w:p>
      <w:pPr>
        <w:autoSpaceDE w:val="0"/>
        <w:autoSpaceDN w:val="0"/>
        <w:adjustRightInd w:val="0"/>
        <w:ind w:firstLine="640"/>
        <w:jc w:val="center"/>
        <w:rPr>
          <w:rFonts w:ascii="黑体" w:hAnsi="黑体" w:eastAsia="黑体"/>
          <w:kern w:val="0"/>
          <w:szCs w:val="32"/>
          <w:lang w:val="zh-CN"/>
        </w:rPr>
      </w:pPr>
      <w:r>
        <w:rPr>
          <w:rFonts w:hint="eastAsia" w:ascii="黑体" w:hAnsi="黑体" w:eastAsia="黑体"/>
          <w:kern w:val="0"/>
          <w:szCs w:val="32"/>
          <w:lang w:val="zh-CN"/>
        </w:rPr>
        <w:t>数据资源共享需求</w:t>
      </w:r>
    </w:p>
    <w:tbl>
      <w:tblPr>
        <w:tblStyle w:val="37"/>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732"/>
        <w:gridCol w:w="1921"/>
        <w:gridCol w:w="1719"/>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jc w:val="center"/>
              <w:rPr>
                <w:rFonts w:eastAsia="宋体"/>
                <w:b/>
                <w:kern w:val="0"/>
                <w:sz w:val="21"/>
                <w:szCs w:val="21"/>
                <w:lang w:val="zh-CN"/>
              </w:rPr>
            </w:pPr>
            <w:r>
              <w:rPr>
                <w:rFonts w:hint="eastAsia" w:eastAsia="宋体"/>
                <w:b/>
                <w:kern w:val="0"/>
                <w:sz w:val="21"/>
                <w:szCs w:val="21"/>
                <w:lang w:val="zh-CN"/>
              </w:rPr>
              <w:t>序号</w:t>
            </w:r>
          </w:p>
        </w:tc>
        <w:tc>
          <w:tcPr>
            <w:tcW w:w="2732" w:type="dxa"/>
            <w:shd w:val="clear" w:color="auto" w:fill="auto"/>
          </w:tcPr>
          <w:p>
            <w:pPr>
              <w:autoSpaceDE w:val="0"/>
              <w:autoSpaceDN w:val="0"/>
              <w:adjustRightInd w:val="0"/>
              <w:spacing w:line="400" w:lineRule="exact"/>
              <w:ind w:firstLine="0" w:firstLineChars="0"/>
              <w:jc w:val="center"/>
              <w:rPr>
                <w:rFonts w:eastAsia="宋体"/>
                <w:b/>
                <w:kern w:val="0"/>
                <w:sz w:val="21"/>
                <w:szCs w:val="21"/>
                <w:lang w:val="zh-CN"/>
              </w:rPr>
            </w:pPr>
            <w:r>
              <w:rPr>
                <w:rFonts w:hint="eastAsia" w:eastAsia="宋体"/>
                <w:b/>
                <w:kern w:val="0"/>
                <w:sz w:val="21"/>
                <w:szCs w:val="21"/>
                <w:lang w:val="zh-CN"/>
              </w:rPr>
              <w:t>拟共享</w:t>
            </w:r>
            <w:r>
              <w:rPr>
                <w:rFonts w:eastAsia="宋体"/>
                <w:b/>
                <w:kern w:val="0"/>
                <w:sz w:val="21"/>
                <w:szCs w:val="21"/>
                <w:lang w:val="zh-CN"/>
              </w:rPr>
              <w:t>资源名称</w:t>
            </w:r>
          </w:p>
        </w:tc>
        <w:tc>
          <w:tcPr>
            <w:tcW w:w="1921" w:type="dxa"/>
            <w:shd w:val="clear" w:color="auto" w:fill="auto"/>
          </w:tcPr>
          <w:p>
            <w:pPr>
              <w:autoSpaceDE w:val="0"/>
              <w:autoSpaceDN w:val="0"/>
              <w:adjustRightInd w:val="0"/>
              <w:spacing w:line="400" w:lineRule="exact"/>
              <w:ind w:firstLine="0" w:firstLineChars="0"/>
              <w:jc w:val="center"/>
              <w:rPr>
                <w:rFonts w:eastAsia="宋体"/>
                <w:b/>
                <w:kern w:val="0"/>
                <w:sz w:val="21"/>
                <w:szCs w:val="21"/>
                <w:lang w:val="zh-CN"/>
              </w:rPr>
            </w:pPr>
            <w:r>
              <w:rPr>
                <w:rFonts w:eastAsia="宋体"/>
                <w:b/>
                <w:kern w:val="0"/>
                <w:sz w:val="21"/>
                <w:szCs w:val="21"/>
                <w:lang w:val="zh-CN"/>
              </w:rPr>
              <w:t>信息资源提供方</w:t>
            </w:r>
          </w:p>
        </w:tc>
        <w:tc>
          <w:tcPr>
            <w:tcW w:w="1719" w:type="dxa"/>
            <w:shd w:val="clear" w:color="auto" w:fill="auto"/>
          </w:tcPr>
          <w:p>
            <w:pPr>
              <w:autoSpaceDE w:val="0"/>
              <w:autoSpaceDN w:val="0"/>
              <w:adjustRightInd w:val="0"/>
              <w:spacing w:line="400" w:lineRule="exact"/>
              <w:ind w:firstLine="0" w:firstLineChars="0"/>
              <w:jc w:val="center"/>
              <w:rPr>
                <w:rFonts w:eastAsia="宋体"/>
                <w:b/>
                <w:kern w:val="0"/>
                <w:sz w:val="21"/>
                <w:szCs w:val="21"/>
                <w:lang w:val="zh-CN"/>
              </w:rPr>
            </w:pPr>
            <w:r>
              <w:rPr>
                <w:rFonts w:eastAsia="宋体"/>
                <w:b/>
                <w:kern w:val="0"/>
                <w:sz w:val="21"/>
                <w:szCs w:val="21"/>
                <w:lang w:val="zh-CN"/>
              </w:rPr>
              <w:t>数据使用频率</w:t>
            </w:r>
          </w:p>
        </w:tc>
        <w:tc>
          <w:tcPr>
            <w:tcW w:w="1051" w:type="dxa"/>
            <w:shd w:val="clear" w:color="auto" w:fill="auto"/>
          </w:tcPr>
          <w:p>
            <w:pPr>
              <w:autoSpaceDE w:val="0"/>
              <w:autoSpaceDN w:val="0"/>
              <w:adjustRightInd w:val="0"/>
              <w:ind w:firstLine="0" w:firstLineChars="0"/>
              <w:jc w:val="center"/>
              <w:rPr>
                <w:rFonts w:eastAsia="宋体"/>
                <w:b/>
                <w:kern w:val="0"/>
                <w:sz w:val="21"/>
                <w:szCs w:val="21"/>
                <w:lang w:val="zh-CN"/>
              </w:rPr>
            </w:pPr>
            <w:r>
              <w:rPr>
                <w:rFonts w:eastAsia="宋体"/>
                <w:b/>
                <w:kern w:val="0"/>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jc w:val="center"/>
              <w:rPr>
                <w:rFonts w:eastAsia="宋体"/>
                <w:kern w:val="0"/>
                <w:sz w:val="24"/>
                <w:lang w:val="zh-CN"/>
              </w:rPr>
            </w:pPr>
            <w:r>
              <w:rPr>
                <w:rFonts w:hint="eastAsia" w:eastAsia="宋体"/>
                <w:kern w:val="0"/>
                <w:sz w:val="24"/>
                <w:lang w:val="zh-CN"/>
              </w:rPr>
              <w:t>/</w:t>
            </w:r>
          </w:p>
        </w:tc>
        <w:tc>
          <w:tcPr>
            <w:tcW w:w="2732" w:type="dxa"/>
            <w:shd w:val="clear" w:color="auto" w:fill="auto"/>
          </w:tcPr>
          <w:p>
            <w:pPr>
              <w:autoSpaceDE w:val="0"/>
              <w:autoSpaceDN w:val="0"/>
              <w:adjustRightInd w:val="0"/>
              <w:spacing w:line="400" w:lineRule="exact"/>
              <w:ind w:firstLine="0" w:firstLineChars="0"/>
              <w:jc w:val="center"/>
              <w:rPr>
                <w:rFonts w:eastAsia="宋体"/>
                <w:kern w:val="0"/>
                <w:sz w:val="24"/>
                <w:lang w:val="zh-CN"/>
              </w:rPr>
            </w:pPr>
            <w:r>
              <w:rPr>
                <w:rFonts w:hint="eastAsia" w:eastAsia="宋体"/>
                <w:kern w:val="0"/>
                <w:sz w:val="24"/>
                <w:lang w:val="zh-CN"/>
              </w:rPr>
              <w:t>/</w:t>
            </w:r>
          </w:p>
        </w:tc>
        <w:tc>
          <w:tcPr>
            <w:tcW w:w="1921" w:type="dxa"/>
            <w:shd w:val="clear" w:color="auto" w:fill="auto"/>
          </w:tcPr>
          <w:p>
            <w:pPr>
              <w:autoSpaceDE w:val="0"/>
              <w:autoSpaceDN w:val="0"/>
              <w:adjustRightInd w:val="0"/>
              <w:spacing w:line="400" w:lineRule="exact"/>
              <w:ind w:firstLine="0" w:firstLineChars="0"/>
              <w:jc w:val="center"/>
              <w:rPr>
                <w:rFonts w:eastAsia="宋体"/>
                <w:kern w:val="0"/>
                <w:sz w:val="24"/>
                <w:lang w:val="zh-CN"/>
              </w:rPr>
            </w:pPr>
            <w:r>
              <w:rPr>
                <w:rFonts w:hint="eastAsia" w:eastAsia="宋体"/>
                <w:kern w:val="0"/>
                <w:sz w:val="24"/>
                <w:lang w:val="zh-CN"/>
              </w:rPr>
              <w:t>/</w:t>
            </w:r>
          </w:p>
        </w:tc>
        <w:tc>
          <w:tcPr>
            <w:tcW w:w="1719" w:type="dxa"/>
            <w:shd w:val="clear" w:color="auto" w:fill="auto"/>
          </w:tcPr>
          <w:p>
            <w:pPr>
              <w:autoSpaceDE w:val="0"/>
              <w:autoSpaceDN w:val="0"/>
              <w:adjustRightInd w:val="0"/>
              <w:spacing w:line="400" w:lineRule="exact"/>
              <w:ind w:firstLine="0" w:firstLineChars="0"/>
              <w:jc w:val="center"/>
              <w:rPr>
                <w:rFonts w:eastAsia="宋体"/>
                <w:kern w:val="0"/>
                <w:sz w:val="24"/>
                <w:lang w:val="zh-CN"/>
              </w:rPr>
            </w:pPr>
            <w:r>
              <w:rPr>
                <w:rFonts w:hint="eastAsia" w:eastAsia="宋体"/>
                <w:kern w:val="0"/>
                <w:sz w:val="24"/>
                <w:lang w:val="zh-CN"/>
              </w:rPr>
              <w:t>/</w:t>
            </w:r>
          </w:p>
        </w:tc>
        <w:tc>
          <w:tcPr>
            <w:tcW w:w="1051" w:type="dxa"/>
            <w:shd w:val="clear" w:color="auto" w:fill="auto"/>
          </w:tcPr>
          <w:p>
            <w:pPr>
              <w:autoSpaceDE w:val="0"/>
              <w:autoSpaceDN w:val="0"/>
              <w:adjustRightInd w:val="0"/>
              <w:ind w:firstLine="0" w:firstLineChars="0"/>
              <w:jc w:val="center"/>
              <w:rPr>
                <w:rFonts w:eastAsia="宋体"/>
                <w:kern w:val="0"/>
                <w:sz w:val="24"/>
                <w:lang w:val="zh-CN"/>
              </w:rPr>
            </w:pPr>
            <w:r>
              <w:rPr>
                <w:rFonts w:hint="eastAsia" w:eastAsia="宋体"/>
                <w:kern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Pr>
          <w:p>
            <w:pPr>
              <w:autoSpaceDE w:val="0"/>
              <w:autoSpaceDN w:val="0"/>
              <w:adjustRightInd w:val="0"/>
              <w:spacing w:line="400" w:lineRule="exact"/>
              <w:ind w:firstLine="0" w:firstLineChars="0"/>
              <w:rPr>
                <w:rFonts w:eastAsia="宋体"/>
                <w:kern w:val="0"/>
                <w:sz w:val="24"/>
                <w:lang w:val="zh-CN"/>
              </w:rPr>
            </w:pPr>
          </w:p>
        </w:tc>
        <w:tc>
          <w:tcPr>
            <w:tcW w:w="2732"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921"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719" w:type="dxa"/>
            <w:shd w:val="clear" w:color="auto" w:fill="auto"/>
          </w:tcPr>
          <w:p>
            <w:pPr>
              <w:autoSpaceDE w:val="0"/>
              <w:autoSpaceDN w:val="0"/>
              <w:adjustRightInd w:val="0"/>
              <w:spacing w:line="400" w:lineRule="exact"/>
              <w:ind w:firstLine="0" w:firstLineChars="0"/>
              <w:rPr>
                <w:rFonts w:eastAsia="宋体"/>
                <w:kern w:val="0"/>
                <w:sz w:val="24"/>
                <w:lang w:val="zh-CN"/>
              </w:rPr>
            </w:pPr>
          </w:p>
        </w:tc>
        <w:tc>
          <w:tcPr>
            <w:tcW w:w="1051" w:type="dxa"/>
            <w:shd w:val="clear" w:color="auto" w:fill="auto"/>
          </w:tcPr>
          <w:p>
            <w:pPr>
              <w:autoSpaceDE w:val="0"/>
              <w:autoSpaceDN w:val="0"/>
              <w:adjustRightInd w:val="0"/>
              <w:ind w:firstLine="0" w:firstLineChars="0"/>
              <w:rPr>
                <w:rFonts w:eastAsia="宋体"/>
                <w:kern w:val="0"/>
                <w:sz w:val="24"/>
                <w:lang w:val="zh-CN"/>
              </w:rPr>
            </w:pPr>
          </w:p>
        </w:tc>
      </w:tr>
    </w:tbl>
    <w:p>
      <w:pPr>
        <w:ind w:firstLine="640"/>
        <w:rPr>
          <w:rFonts w:eastAsia="宋体"/>
          <w:szCs w:val="32"/>
        </w:rPr>
      </w:pPr>
    </w:p>
    <w:p>
      <w:pPr>
        <w:ind w:firstLine="640"/>
        <w:outlineLvl w:val="1"/>
        <w:rPr>
          <w:rFonts w:ascii="仿宋" w:hAnsi="仿宋"/>
          <w:szCs w:val="32"/>
        </w:rPr>
      </w:pPr>
      <w:bookmarkStart w:id="58" w:name="_Toc115030315"/>
      <w:bookmarkStart w:id="59" w:name="_Toc111059821"/>
      <w:r>
        <w:rPr>
          <w:rFonts w:hint="eastAsia" w:ascii="仿宋" w:hAnsi="仿宋"/>
          <w:szCs w:val="32"/>
        </w:rPr>
        <w:t>附件6：信息资源目录</w:t>
      </w:r>
      <w:bookmarkEnd w:id="58"/>
      <w:bookmarkEnd w:id="59"/>
    </w:p>
    <w:p>
      <w:pPr>
        <w:autoSpaceDE w:val="0"/>
        <w:autoSpaceDN w:val="0"/>
        <w:adjustRightInd w:val="0"/>
        <w:ind w:firstLine="640"/>
        <w:jc w:val="center"/>
        <w:rPr>
          <w:rFonts w:ascii="黑体" w:hAnsi="黑体" w:eastAsia="黑体"/>
          <w:kern w:val="0"/>
          <w:szCs w:val="32"/>
          <w:lang w:val="zh-CN"/>
        </w:rPr>
      </w:pPr>
      <w:r>
        <w:rPr>
          <w:rFonts w:hint="eastAsia" w:ascii="黑体" w:hAnsi="黑体" w:eastAsia="黑体"/>
          <w:kern w:val="0"/>
          <w:szCs w:val="32"/>
          <w:lang w:val="zh-CN"/>
        </w:rPr>
        <w:t>信息资源目录</w:t>
      </w:r>
    </w:p>
    <w:tbl>
      <w:tblPr>
        <w:tblStyle w:val="37"/>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651"/>
        <w:gridCol w:w="1300"/>
        <w:gridCol w:w="1795"/>
        <w:gridCol w:w="1161"/>
        <w:gridCol w:w="1003"/>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139" w:type="dxa"/>
            <w:vMerge w:val="restart"/>
            <w:shd w:val="clear" w:color="auto" w:fill="auto"/>
          </w:tcPr>
          <w:p>
            <w:pPr>
              <w:autoSpaceDE w:val="0"/>
              <w:autoSpaceDN w:val="0"/>
              <w:adjustRightInd w:val="0"/>
              <w:ind w:firstLine="0" w:firstLineChars="0"/>
              <w:rPr>
                <w:rFonts w:eastAsia="宋体"/>
                <w:b/>
                <w:kern w:val="0"/>
                <w:sz w:val="21"/>
                <w:szCs w:val="21"/>
                <w:lang w:val="zh-CN"/>
              </w:rPr>
            </w:pPr>
            <w:r>
              <w:rPr>
                <w:rFonts w:eastAsia="宋体"/>
                <w:b/>
                <w:kern w:val="0"/>
                <w:sz w:val="21"/>
                <w:szCs w:val="21"/>
                <w:lang w:val="zh-CN"/>
              </w:rPr>
              <w:t>资源名称</w:t>
            </w:r>
          </w:p>
        </w:tc>
        <w:tc>
          <w:tcPr>
            <w:tcW w:w="651" w:type="dxa"/>
            <w:vMerge w:val="restart"/>
            <w:shd w:val="clear" w:color="auto" w:fill="auto"/>
          </w:tcPr>
          <w:p>
            <w:pPr>
              <w:autoSpaceDE w:val="0"/>
              <w:autoSpaceDN w:val="0"/>
              <w:adjustRightInd w:val="0"/>
              <w:ind w:firstLine="0" w:firstLineChars="0"/>
              <w:rPr>
                <w:rFonts w:eastAsia="宋体"/>
                <w:b/>
                <w:kern w:val="0"/>
                <w:sz w:val="21"/>
                <w:szCs w:val="21"/>
                <w:lang w:val="zh-CN"/>
              </w:rPr>
            </w:pPr>
            <w:r>
              <w:rPr>
                <w:rFonts w:hint="eastAsia" w:eastAsia="宋体"/>
                <w:b/>
                <w:kern w:val="0"/>
                <w:sz w:val="21"/>
                <w:szCs w:val="21"/>
                <w:lang w:val="zh-CN"/>
              </w:rPr>
              <w:t>所属部门</w:t>
            </w:r>
          </w:p>
          <w:p>
            <w:pPr>
              <w:autoSpaceDE w:val="0"/>
              <w:autoSpaceDN w:val="0"/>
              <w:adjustRightInd w:val="0"/>
              <w:ind w:firstLine="0" w:firstLineChars="0"/>
              <w:rPr>
                <w:rFonts w:eastAsia="宋体"/>
                <w:b/>
                <w:kern w:val="0"/>
                <w:sz w:val="21"/>
                <w:szCs w:val="21"/>
                <w:lang w:val="zh-CN"/>
              </w:rPr>
            </w:pPr>
          </w:p>
        </w:tc>
        <w:tc>
          <w:tcPr>
            <w:tcW w:w="1300" w:type="dxa"/>
            <w:shd w:val="clear" w:color="auto" w:fill="auto"/>
          </w:tcPr>
          <w:p>
            <w:pPr>
              <w:autoSpaceDE w:val="0"/>
              <w:autoSpaceDN w:val="0"/>
              <w:adjustRightInd w:val="0"/>
              <w:ind w:firstLine="0" w:firstLineChars="0"/>
              <w:rPr>
                <w:rFonts w:eastAsia="宋体"/>
                <w:b/>
                <w:kern w:val="0"/>
                <w:sz w:val="21"/>
                <w:szCs w:val="21"/>
                <w:lang w:val="zh-CN"/>
              </w:rPr>
            </w:pPr>
            <w:r>
              <w:rPr>
                <w:rFonts w:eastAsia="宋体"/>
                <w:b/>
                <w:kern w:val="0"/>
                <w:sz w:val="21"/>
                <w:szCs w:val="21"/>
                <w:lang w:val="zh-CN"/>
              </w:rPr>
              <w:t>信息项信息</w:t>
            </w:r>
          </w:p>
        </w:tc>
        <w:tc>
          <w:tcPr>
            <w:tcW w:w="2956" w:type="dxa"/>
            <w:gridSpan w:val="2"/>
            <w:shd w:val="clear" w:color="auto" w:fill="auto"/>
          </w:tcPr>
          <w:p>
            <w:pPr>
              <w:autoSpaceDE w:val="0"/>
              <w:autoSpaceDN w:val="0"/>
              <w:adjustRightInd w:val="0"/>
              <w:ind w:firstLine="0" w:firstLineChars="0"/>
              <w:jc w:val="center"/>
              <w:rPr>
                <w:rFonts w:eastAsia="宋体"/>
                <w:b/>
                <w:kern w:val="0"/>
                <w:sz w:val="21"/>
                <w:szCs w:val="21"/>
                <w:lang w:val="zh-CN"/>
              </w:rPr>
            </w:pPr>
            <w:r>
              <w:rPr>
                <w:rFonts w:eastAsia="宋体"/>
                <w:b/>
                <w:kern w:val="0"/>
                <w:sz w:val="21"/>
                <w:szCs w:val="21"/>
                <w:lang w:val="zh-CN"/>
              </w:rPr>
              <w:t>共享属性</w:t>
            </w:r>
          </w:p>
        </w:tc>
        <w:tc>
          <w:tcPr>
            <w:tcW w:w="2257" w:type="dxa"/>
            <w:gridSpan w:val="2"/>
            <w:shd w:val="clear" w:color="auto" w:fill="auto"/>
          </w:tcPr>
          <w:p>
            <w:pPr>
              <w:autoSpaceDE w:val="0"/>
              <w:autoSpaceDN w:val="0"/>
              <w:adjustRightInd w:val="0"/>
              <w:ind w:firstLine="0" w:firstLineChars="0"/>
              <w:jc w:val="center"/>
              <w:rPr>
                <w:rFonts w:eastAsia="宋体"/>
                <w:b/>
                <w:kern w:val="0"/>
                <w:sz w:val="21"/>
                <w:szCs w:val="21"/>
                <w:lang w:val="zh-CN"/>
              </w:rPr>
            </w:pPr>
            <w:r>
              <w:rPr>
                <w:rFonts w:eastAsia="宋体"/>
                <w:b/>
                <w:kern w:val="0"/>
                <w:sz w:val="21"/>
                <w:szCs w:val="21"/>
                <w:lang w:val="zh-CN"/>
              </w:rPr>
              <w:t>开放属性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1139" w:type="dxa"/>
            <w:vMerge w:val="continue"/>
            <w:shd w:val="clear" w:color="auto" w:fill="auto"/>
          </w:tcPr>
          <w:p>
            <w:pPr>
              <w:autoSpaceDE w:val="0"/>
              <w:autoSpaceDN w:val="0"/>
              <w:adjustRightInd w:val="0"/>
              <w:ind w:firstLine="0" w:firstLineChars="0"/>
              <w:rPr>
                <w:rFonts w:eastAsia="宋体"/>
                <w:kern w:val="0"/>
                <w:sz w:val="21"/>
                <w:szCs w:val="21"/>
                <w:lang w:val="zh-CN"/>
              </w:rPr>
            </w:pPr>
          </w:p>
        </w:tc>
        <w:tc>
          <w:tcPr>
            <w:tcW w:w="651" w:type="dxa"/>
            <w:vMerge w:val="continue"/>
            <w:shd w:val="clear" w:color="auto" w:fill="auto"/>
          </w:tcPr>
          <w:p>
            <w:pPr>
              <w:autoSpaceDE w:val="0"/>
              <w:autoSpaceDN w:val="0"/>
              <w:adjustRightInd w:val="0"/>
              <w:ind w:firstLine="0" w:firstLineChars="0"/>
              <w:rPr>
                <w:rFonts w:eastAsia="宋体"/>
                <w:kern w:val="0"/>
                <w:sz w:val="21"/>
                <w:szCs w:val="21"/>
                <w:lang w:val="zh-CN"/>
              </w:rPr>
            </w:pPr>
          </w:p>
        </w:tc>
        <w:tc>
          <w:tcPr>
            <w:tcW w:w="1300" w:type="dxa"/>
            <w:shd w:val="clear" w:color="auto" w:fill="auto"/>
          </w:tcPr>
          <w:p>
            <w:pPr>
              <w:autoSpaceDE w:val="0"/>
              <w:autoSpaceDN w:val="0"/>
              <w:adjustRightInd w:val="0"/>
              <w:ind w:firstLine="0" w:firstLineChars="0"/>
              <w:jc w:val="center"/>
              <w:rPr>
                <w:rFonts w:eastAsia="宋体"/>
                <w:kern w:val="0"/>
                <w:sz w:val="21"/>
                <w:szCs w:val="21"/>
                <w:lang w:val="zh-CN"/>
              </w:rPr>
            </w:pPr>
            <w:r>
              <w:rPr>
                <w:rFonts w:eastAsia="宋体"/>
                <w:kern w:val="0"/>
                <w:sz w:val="21"/>
                <w:szCs w:val="21"/>
                <w:lang w:val="zh-CN"/>
              </w:rPr>
              <w:t>信息项名称</w:t>
            </w:r>
          </w:p>
        </w:tc>
        <w:tc>
          <w:tcPr>
            <w:tcW w:w="1795" w:type="dxa"/>
            <w:shd w:val="clear" w:color="auto" w:fill="auto"/>
          </w:tcPr>
          <w:p>
            <w:pPr>
              <w:autoSpaceDE w:val="0"/>
              <w:autoSpaceDN w:val="0"/>
              <w:adjustRightInd w:val="0"/>
              <w:ind w:firstLine="0" w:firstLineChars="0"/>
              <w:jc w:val="center"/>
              <w:rPr>
                <w:rFonts w:eastAsia="宋体"/>
                <w:kern w:val="0"/>
                <w:sz w:val="21"/>
                <w:szCs w:val="21"/>
                <w:lang w:val="zh-CN"/>
              </w:rPr>
            </w:pPr>
            <w:r>
              <w:rPr>
                <w:rFonts w:hint="eastAsia" w:eastAsia="宋体"/>
                <w:kern w:val="0"/>
                <w:sz w:val="21"/>
                <w:szCs w:val="21"/>
                <w:lang w:val="zh-CN"/>
              </w:rPr>
              <w:t>共享类型</w:t>
            </w:r>
            <w:r>
              <w:rPr>
                <w:rFonts w:eastAsia="宋体"/>
                <w:kern w:val="0"/>
                <w:sz w:val="21"/>
                <w:szCs w:val="21"/>
                <w:lang w:val="zh-CN"/>
              </w:rPr>
              <w:t>（无条件共享</w:t>
            </w:r>
            <w:r>
              <w:rPr>
                <w:rFonts w:hint="eastAsia" w:eastAsia="宋体"/>
                <w:kern w:val="0"/>
                <w:sz w:val="21"/>
                <w:szCs w:val="21"/>
                <w:lang w:val="zh-CN"/>
              </w:rPr>
              <w:t>/有</w:t>
            </w:r>
            <w:r>
              <w:rPr>
                <w:rFonts w:eastAsia="宋体"/>
                <w:kern w:val="0"/>
                <w:sz w:val="21"/>
                <w:szCs w:val="21"/>
                <w:lang w:val="zh-CN"/>
              </w:rPr>
              <w:t>条件共享</w:t>
            </w:r>
            <w:r>
              <w:rPr>
                <w:rFonts w:hint="eastAsia" w:eastAsia="宋体"/>
                <w:kern w:val="0"/>
                <w:sz w:val="21"/>
                <w:szCs w:val="21"/>
                <w:lang w:val="zh-CN"/>
              </w:rPr>
              <w:t>/不予共享）</w:t>
            </w:r>
          </w:p>
        </w:tc>
        <w:tc>
          <w:tcPr>
            <w:tcW w:w="1161" w:type="dxa"/>
            <w:shd w:val="clear" w:color="auto" w:fill="auto"/>
          </w:tcPr>
          <w:p>
            <w:pPr>
              <w:autoSpaceDE w:val="0"/>
              <w:autoSpaceDN w:val="0"/>
              <w:adjustRightInd w:val="0"/>
              <w:ind w:firstLine="0" w:firstLineChars="0"/>
              <w:jc w:val="center"/>
              <w:rPr>
                <w:rFonts w:eastAsia="宋体"/>
                <w:kern w:val="0"/>
                <w:sz w:val="21"/>
                <w:szCs w:val="21"/>
                <w:lang w:val="zh-CN"/>
              </w:rPr>
            </w:pPr>
            <w:r>
              <w:rPr>
                <w:rFonts w:hint="eastAsia" w:eastAsia="宋体"/>
                <w:kern w:val="0"/>
                <w:sz w:val="21"/>
                <w:szCs w:val="21"/>
                <w:lang w:val="zh-CN"/>
              </w:rPr>
              <w:t>共享条件/不予共享依据</w:t>
            </w:r>
          </w:p>
        </w:tc>
        <w:tc>
          <w:tcPr>
            <w:tcW w:w="1003" w:type="dxa"/>
            <w:shd w:val="clear" w:color="auto" w:fill="auto"/>
          </w:tcPr>
          <w:p>
            <w:pPr>
              <w:autoSpaceDE w:val="0"/>
              <w:autoSpaceDN w:val="0"/>
              <w:adjustRightInd w:val="0"/>
              <w:ind w:firstLine="0" w:firstLineChars="0"/>
              <w:jc w:val="center"/>
              <w:rPr>
                <w:rFonts w:eastAsia="宋体"/>
                <w:kern w:val="0"/>
                <w:sz w:val="21"/>
                <w:szCs w:val="21"/>
                <w:lang w:val="zh-CN"/>
              </w:rPr>
            </w:pPr>
            <w:r>
              <w:rPr>
                <w:rFonts w:hint="eastAsia" w:eastAsia="宋体"/>
                <w:kern w:val="0"/>
                <w:sz w:val="21"/>
                <w:szCs w:val="21"/>
                <w:lang w:val="zh-CN"/>
              </w:rPr>
              <w:t>是否向社会开放</w:t>
            </w:r>
          </w:p>
        </w:tc>
        <w:tc>
          <w:tcPr>
            <w:tcW w:w="1254" w:type="dxa"/>
            <w:shd w:val="clear" w:color="auto" w:fill="auto"/>
          </w:tcPr>
          <w:p>
            <w:pPr>
              <w:autoSpaceDE w:val="0"/>
              <w:autoSpaceDN w:val="0"/>
              <w:adjustRightInd w:val="0"/>
              <w:ind w:firstLine="0" w:firstLineChars="0"/>
              <w:jc w:val="center"/>
              <w:rPr>
                <w:rFonts w:eastAsia="宋体"/>
                <w:kern w:val="0"/>
                <w:sz w:val="21"/>
                <w:szCs w:val="21"/>
                <w:lang w:val="zh-CN"/>
              </w:rPr>
            </w:pPr>
            <w:r>
              <w:rPr>
                <w:rFonts w:hint="eastAsia" w:eastAsia="宋体"/>
                <w:kern w:val="0"/>
                <w:sz w:val="21"/>
                <w:szCs w:val="21"/>
                <w:lang w:val="zh-CN"/>
              </w:rPr>
              <w:t>开放条件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jc w:val="center"/>
              <w:rPr>
                <w:rFonts w:eastAsia="宋体"/>
                <w:kern w:val="0"/>
                <w:sz w:val="24"/>
                <w:lang w:val="zh-CN"/>
              </w:rPr>
            </w:pPr>
            <w:r>
              <w:rPr>
                <w:rFonts w:hint="eastAsia" w:eastAsia="宋体"/>
                <w:kern w:val="0"/>
                <w:sz w:val="24"/>
                <w:lang w:val="zh-CN"/>
              </w:rPr>
              <w:t>/</w:t>
            </w:r>
          </w:p>
        </w:tc>
        <w:tc>
          <w:tcPr>
            <w:tcW w:w="651" w:type="dxa"/>
            <w:shd w:val="clear" w:color="auto" w:fill="auto"/>
          </w:tcPr>
          <w:p>
            <w:pPr>
              <w:autoSpaceDE w:val="0"/>
              <w:autoSpaceDN w:val="0"/>
              <w:adjustRightInd w:val="0"/>
              <w:ind w:firstLine="0" w:firstLineChars="0"/>
              <w:jc w:val="center"/>
              <w:rPr>
                <w:rFonts w:eastAsia="宋体"/>
                <w:kern w:val="0"/>
                <w:sz w:val="24"/>
                <w:lang w:val="zh-CN"/>
              </w:rPr>
            </w:pPr>
            <w:r>
              <w:rPr>
                <w:rFonts w:hint="eastAsia" w:eastAsia="宋体"/>
                <w:kern w:val="0"/>
                <w:sz w:val="24"/>
                <w:lang w:val="zh-CN"/>
              </w:rPr>
              <w:t>/</w:t>
            </w:r>
          </w:p>
        </w:tc>
        <w:tc>
          <w:tcPr>
            <w:tcW w:w="1300" w:type="dxa"/>
            <w:shd w:val="clear" w:color="auto" w:fill="auto"/>
          </w:tcPr>
          <w:p>
            <w:pPr>
              <w:autoSpaceDE w:val="0"/>
              <w:autoSpaceDN w:val="0"/>
              <w:adjustRightInd w:val="0"/>
              <w:ind w:firstLine="0" w:firstLineChars="0"/>
              <w:jc w:val="center"/>
              <w:rPr>
                <w:rFonts w:eastAsia="宋体"/>
                <w:kern w:val="0"/>
                <w:sz w:val="24"/>
                <w:lang w:val="zh-CN"/>
              </w:rPr>
            </w:pPr>
            <w:r>
              <w:rPr>
                <w:rFonts w:hint="eastAsia" w:eastAsia="宋体"/>
                <w:kern w:val="0"/>
                <w:sz w:val="24"/>
                <w:lang w:val="zh-CN"/>
              </w:rPr>
              <w:t>/</w:t>
            </w:r>
          </w:p>
        </w:tc>
        <w:tc>
          <w:tcPr>
            <w:tcW w:w="1795" w:type="dxa"/>
            <w:shd w:val="clear" w:color="auto" w:fill="auto"/>
          </w:tcPr>
          <w:p>
            <w:pPr>
              <w:autoSpaceDE w:val="0"/>
              <w:autoSpaceDN w:val="0"/>
              <w:adjustRightInd w:val="0"/>
              <w:ind w:firstLine="0" w:firstLineChars="0"/>
              <w:jc w:val="center"/>
              <w:rPr>
                <w:rFonts w:eastAsia="宋体"/>
                <w:kern w:val="0"/>
                <w:sz w:val="24"/>
                <w:lang w:val="zh-CN"/>
              </w:rPr>
            </w:pPr>
            <w:r>
              <w:rPr>
                <w:rFonts w:hint="eastAsia" w:eastAsia="宋体"/>
                <w:kern w:val="0"/>
                <w:sz w:val="24"/>
                <w:lang w:val="zh-CN"/>
              </w:rPr>
              <w:t>/</w:t>
            </w:r>
          </w:p>
        </w:tc>
        <w:tc>
          <w:tcPr>
            <w:tcW w:w="1161" w:type="dxa"/>
            <w:shd w:val="clear" w:color="auto" w:fill="auto"/>
          </w:tcPr>
          <w:p>
            <w:pPr>
              <w:autoSpaceDE w:val="0"/>
              <w:autoSpaceDN w:val="0"/>
              <w:adjustRightInd w:val="0"/>
              <w:ind w:firstLine="0" w:firstLineChars="0"/>
              <w:jc w:val="center"/>
              <w:rPr>
                <w:rFonts w:eastAsia="宋体"/>
                <w:kern w:val="0"/>
                <w:sz w:val="24"/>
                <w:lang w:val="zh-CN"/>
              </w:rPr>
            </w:pPr>
            <w:r>
              <w:rPr>
                <w:rFonts w:hint="eastAsia" w:eastAsia="宋体"/>
                <w:kern w:val="0"/>
                <w:sz w:val="24"/>
                <w:lang w:val="zh-CN"/>
              </w:rPr>
              <w:t>/</w:t>
            </w:r>
          </w:p>
        </w:tc>
        <w:tc>
          <w:tcPr>
            <w:tcW w:w="1003" w:type="dxa"/>
            <w:shd w:val="clear" w:color="auto" w:fill="auto"/>
          </w:tcPr>
          <w:p>
            <w:pPr>
              <w:autoSpaceDE w:val="0"/>
              <w:autoSpaceDN w:val="0"/>
              <w:adjustRightInd w:val="0"/>
              <w:ind w:firstLine="0" w:firstLineChars="0"/>
              <w:jc w:val="center"/>
              <w:rPr>
                <w:rFonts w:eastAsia="宋体"/>
                <w:kern w:val="0"/>
                <w:sz w:val="24"/>
                <w:lang w:val="zh-CN"/>
              </w:rPr>
            </w:pPr>
            <w:r>
              <w:rPr>
                <w:rFonts w:hint="eastAsia" w:eastAsia="宋体"/>
                <w:kern w:val="0"/>
                <w:sz w:val="24"/>
                <w:lang w:val="zh-CN"/>
              </w:rPr>
              <w:t>/</w:t>
            </w:r>
          </w:p>
        </w:tc>
        <w:tc>
          <w:tcPr>
            <w:tcW w:w="1254" w:type="dxa"/>
            <w:shd w:val="clear" w:color="auto" w:fill="auto"/>
          </w:tcPr>
          <w:p>
            <w:pPr>
              <w:autoSpaceDE w:val="0"/>
              <w:autoSpaceDN w:val="0"/>
              <w:adjustRightInd w:val="0"/>
              <w:ind w:firstLine="0" w:firstLineChars="0"/>
              <w:jc w:val="center"/>
              <w:rPr>
                <w:rFonts w:eastAsia="宋体"/>
                <w:kern w:val="0"/>
                <w:sz w:val="24"/>
                <w:lang w:val="zh-CN"/>
              </w:rPr>
            </w:pPr>
            <w:r>
              <w:rPr>
                <w:rFonts w:hint="eastAsia" w:eastAsia="宋体"/>
                <w:kern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shd w:val="clear" w:color="auto" w:fill="auto"/>
          </w:tcPr>
          <w:p>
            <w:pPr>
              <w:autoSpaceDE w:val="0"/>
              <w:autoSpaceDN w:val="0"/>
              <w:adjustRightInd w:val="0"/>
              <w:ind w:firstLine="0" w:firstLineChars="0"/>
              <w:rPr>
                <w:rFonts w:eastAsia="宋体"/>
                <w:kern w:val="0"/>
                <w:sz w:val="24"/>
                <w:lang w:val="zh-CN"/>
              </w:rPr>
            </w:pPr>
          </w:p>
        </w:tc>
        <w:tc>
          <w:tcPr>
            <w:tcW w:w="651" w:type="dxa"/>
            <w:shd w:val="clear" w:color="auto" w:fill="auto"/>
          </w:tcPr>
          <w:p>
            <w:pPr>
              <w:autoSpaceDE w:val="0"/>
              <w:autoSpaceDN w:val="0"/>
              <w:adjustRightInd w:val="0"/>
              <w:ind w:firstLine="0" w:firstLineChars="0"/>
              <w:rPr>
                <w:rFonts w:eastAsia="宋体"/>
                <w:kern w:val="0"/>
                <w:sz w:val="24"/>
                <w:lang w:val="zh-CN"/>
              </w:rPr>
            </w:pPr>
          </w:p>
        </w:tc>
        <w:tc>
          <w:tcPr>
            <w:tcW w:w="1300" w:type="dxa"/>
            <w:shd w:val="clear" w:color="auto" w:fill="auto"/>
          </w:tcPr>
          <w:p>
            <w:pPr>
              <w:autoSpaceDE w:val="0"/>
              <w:autoSpaceDN w:val="0"/>
              <w:adjustRightInd w:val="0"/>
              <w:ind w:firstLine="0" w:firstLineChars="0"/>
              <w:rPr>
                <w:rFonts w:eastAsia="宋体"/>
                <w:kern w:val="0"/>
                <w:sz w:val="24"/>
                <w:lang w:val="zh-CN"/>
              </w:rPr>
            </w:pPr>
          </w:p>
        </w:tc>
        <w:tc>
          <w:tcPr>
            <w:tcW w:w="1795" w:type="dxa"/>
            <w:shd w:val="clear" w:color="auto" w:fill="auto"/>
          </w:tcPr>
          <w:p>
            <w:pPr>
              <w:autoSpaceDE w:val="0"/>
              <w:autoSpaceDN w:val="0"/>
              <w:adjustRightInd w:val="0"/>
              <w:ind w:firstLine="0" w:firstLineChars="0"/>
              <w:rPr>
                <w:rFonts w:eastAsia="宋体"/>
                <w:kern w:val="0"/>
                <w:sz w:val="24"/>
                <w:lang w:val="zh-CN"/>
              </w:rPr>
            </w:pPr>
          </w:p>
        </w:tc>
        <w:tc>
          <w:tcPr>
            <w:tcW w:w="1161" w:type="dxa"/>
            <w:shd w:val="clear" w:color="auto" w:fill="auto"/>
          </w:tcPr>
          <w:p>
            <w:pPr>
              <w:autoSpaceDE w:val="0"/>
              <w:autoSpaceDN w:val="0"/>
              <w:adjustRightInd w:val="0"/>
              <w:ind w:firstLine="0" w:firstLineChars="0"/>
              <w:rPr>
                <w:rFonts w:eastAsia="宋体"/>
                <w:kern w:val="0"/>
                <w:sz w:val="24"/>
                <w:lang w:val="zh-CN"/>
              </w:rPr>
            </w:pPr>
          </w:p>
        </w:tc>
        <w:tc>
          <w:tcPr>
            <w:tcW w:w="1003" w:type="dxa"/>
            <w:shd w:val="clear" w:color="auto" w:fill="auto"/>
          </w:tcPr>
          <w:p>
            <w:pPr>
              <w:autoSpaceDE w:val="0"/>
              <w:autoSpaceDN w:val="0"/>
              <w:adjustRightInd w:val="0"/>
              <w:ind w:firstLine="0" w:firstLineChars="0"/>
              <w:rPr>
                <w:rFonts w:eastAsia="宋体"/>
                <w:kern w:val="0"/>
                <w:sz w:val="24"/>
                <w:lang w:val="zh-CN"/>
              </w:rPr>
            </w:pPr>
          </w:p>
        </w:tc>
        <w:tc>
          <w:tcPr>
            <w:tcW w:w="1254" w:type="dxa"/>
            <w:shd w:val="clear" w:color="auto" w:fill="auto"/>
          </w:tcPr>
          <w:p>
            <w:pPr>
              <w:autoSpaceDE w:val="0"/>
              <w:autoSpaceDN w:val="0"/>
              <w:adjustRightInd w:val="0"/>
              <w:ind w:firstLine="0" w:firstLineChars="0"/>
              <w:rPr>
                <w:rFonts w:eastAsia="宋体"/>
                <w:kern w:val="0"/>
                <w:sz w:val="24"/>
                <w:lang w:val="zh-CN"/>
              </w:rPr>
            </w:pPr>
          </w:p>
        </w:tc>
      </w:tr>
    </w:tbl>
    <w:p>
      <w:pPr>
        <w:ind w:firstLine="640"/>
        <w:rPr>
          <w:rFonts w:ascii="楷体" w:hAnsi="楷体" w:eastAsia="楷体"/>
          <w:szCs w:val="32"/>
        </w:rPr>
      </w:pPr>
      <w:r>
        <w:rPr>
          <w:rFonts w:hint="eastAsia" w:ascii="楷体" w:hAnsi="楷体" w:eastAsia="楷体"/>
          <w:szCs w:val="32"/>
        </w:rPr>
        <w:t>（注：项目需求实施后预计可提供的共享资源）</w:t>
      </w:r>
    </w:p>
    <w:sectPr>
      <w:footerReference r:id="rId12" w:type="default"/>
      <w:headerReference r:id="rId11" w:type="even"/>
      <w:pgSz w:w="11907" w:h="16840"/>
      <w:pgMar w:top="1440" w:right="1797" w:bottom="1440" w:left="1797" w:header="851" w:footer="851"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sz w:val="18"/>
        <w:szCs w:val="18"/>
      </w:rPr>
    </w:pPr>
    <w:r>
      <w:rPr>
        <w:rFonts w:hint="eastAsia"/>
        <w:kern w:val="0"/>
        <w:sz w:val="18"/>
        <w:szCs w:val="18"/>
      </w:rPr>
      <w:t xml:space="preserve">- </w:t>
    </w:r>
    <w:r>
      <w:rPr>
        <w:kern w:val="0"/>
        <w:sz w:val="18"/>
        <w:szCs w:val="18"/>
      </w:rPr>
      <w:fldChar w:fldCharType="begin"/>
    </w:r>
    <w:r>
      <w:rPr>
        <w:kern w:val="0"/>
        <w:sz w:val="18"/>
        <w:szCs w:val="18"/>
      </w:rPr>
      <w:instrText xml:space="preserve"> PAGE </w:instrText>
    </w:r>
    <w:r>
      <w:rPr>
        <w:kern w:val="0"/>
        <w:sz w:val="18"/>
        <w:szCs w:val="18"/>
      </w:rPr>
      <w:fldChar w:fldCharType="separate"/>
    </w:r>
    <w:r>
      <w:rPr>
        <w:kern w:val="0"/>
        <w:sz w:val="18"/>
        <w:szCs w:val="18"/>
      </w:rPr>
      <w:t>II</w:t>
    </w:r>
    <w:r>
      <w:rPr>
        <w:kern w:val="0"/>
        <w:sz w:val="18"/>
        <w:szCs w:val="18"/>
      </w:rPr>
      <w:fldChar w:fldCharType="end"/>
    </w:r>
    <w:r>
      <w:rPr>
        <w:rFonts w:hint="eastAsia"/>
        <w:kern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sz w:val="18"/>
        <w:szCs w:val="18"/>
      </w:rPr>
    </w:pPr>
    <w:r>
      <w:rPr>
        <w:rFonts w:hint="eastAsia"/>
        <w:kern w:val="0"/>
        <w:sz w:val="18"/>
        <w:szCs w:val="18"/>
      </w:rPr>
      <w:t xml:space="preserve">- </w:t>
    </w:r>
    <w:r>
      <w:rPr>
        <w:kern w:val="0"/>
        <w:sz w:val="18"/>
        <w:szCs w:val="18"/>
      </w:rPr>
      <w:fldChar w:fldCharType="begin"/>
    </w:r>
    <w:r>
      <w:rPr>
        <w:kern w:val="0"/>
        <w:sz w:val="18"/>
        <w:szCs w:val="18"/>
      </w:rPr>
      <w:instrText xml:space="preserve"> PAGE </w:instrText>
    </w:r>
    <w:r>
      <w:rPr>
        <w:kern w:val="0"/>
        <w:sz w:val="18"/>
        <w:szCs w:val="18"/>
      </w:rPr>
      <w:fldChar w:fldCharType="separate"/>
    </w:r>
    <w:r>
      <w:rPr>
        <w:kern w:val="0"/>
        <w:sz w:val="18"/>
        <w:szCs w:val="18"/>
      </w:rPr>
      <w:t>39</w:t>
    </w:r>
    <w:r>
      <w:rPr>
        <w:kern w:val="0"/>
        <w:sz w:val="18"/>
        <w:szCs w:val="18"/>
      </w:rPr>
      <w:fldChar w:fldCharType="end"/>
    </w:r>
    <w:r>
      <w:rPr>
        <w:rFonts w:hint="eastAsia"/>
        <w:kern w:val="0"/>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right"/>
    </w:pPr>
    <w:r>
      <w:rPr>
        <w:rFonts w:hint="eastAsia"/>
      </w:rPr>
      <w:t>石家庄公共资源交易</w:t>
    </w:r>
    <w:r>
      <w:t>BIM</w:t>
    </w:r>
    <w:r>
      <w:rPr>
        <w:rFonts w:hint="eastAsia"/>
      </w:rPr>
      <w:t>辅助评标系统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p>
    <w:pPr>
      <w:ind w:firstLine="640"/>
    </w:pPr>
  </w:p>
  <w:p>
    <w:pPr>
      <w:ind w:firstLine="640"/>
    </w:pPr>
  </w:p>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hangingChars="200"/>
      </w:pPr>
    </w:lvl>
  </w:abstractNum>
  <w:abstractNum w:abstractNumId="1">
    <w:nsid w:val="2A8D227C"/>
    <w:multiLevelType w:val="multilevel"/>
    <w:tmpl w:val="2A8D227C"/>
    <w:lvl w:ilvl="0" w:tentative="0">
      <w:start w:val="1"/>
      <w:numFmt w:val="chineseCountingThousand"/>
      <w:pStyle w:val="68"/>
      <w:suff w:val="nothing"/>
      <w:lvlText w:val="第%1部分"/>
      <w:lvlJc w:val="left"/>
      <w:pPr>
        <w:ind w:left="0" w:firstLine="0"/>
      </w:pPr>
    </w:lvl>
    <w:lvl w:ilvl="1" w:tentative="0">
      <w:start w:val="1"/>
      <w:numFmt w:val="decimal"/>
      <w:isLgl/>
      <w:suff w:val="space"/>
      <w:lvlText w:val="%1.%2"/>
      <w:lvlJc w:val="left"/>
      <w:pPr>
        <w:ind w:left="0" w:firstLine="0"/>
      </w:pPr>
    </w:lvl>
    <w:lvl w:ilvl="2" w:tentative="0">
      <w:start w:val="1"/>
      <w:numFmt w:val="decimal"/>
      <w:isLgl/>
      <w:suff w:val="space"/>
      <w:lvlText w:val="%1.%2.%3"/>
      <w:lvlJc w:val="left"/>
      <w:pPr>
        <w:ind w:left="0" w:firstLine="0"/>
      </w:pPr>
    </w:lvl>
    <w:lvl w:ilvl="3" w:tentative="0">
      <w:start w:val="1"/>
      <w:numFmt w:val="decimal"/>
      <w:isLgl/>
      <w:suff w:val="space"/>
      <w:lvlText w:val="%1.%2.%3.%4"/>
      <w:lvlJc w:val="left"/>
      <w:pPr>
        <w:ind w:left="0" w:firstLine="0"/>
      </w:pPr>
    </w:lvl>
    <w:lvl w:ilvl="4" w:tentative="0">
      <w:start w:val="1"/>
      <w:numFmt w:val="decimal"/>
      <w:isLgl/>
      <w:suff w:val="space"/>
      <w:lvlText w:val="%1.%2.%3.%4.%5"/>
      <w:lvlJc w:val="left"/>
      <w:pPr>
        <w:ind w:left="0" w:firstLine="0"/>
      </w:pPr>
    </w:lvl>
    <w:lvl w:ilvl="5" w:tentative="0">
      <w:start w:val="1"/>
      <w:numFmt w:val="decimal"/>
      <w:isLgl/>
      <w:suff w:val="space"/>
      <w:lvlText w:val="%1.%2.%3.%4.%5.%6"/>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4B9D13A2"/>
    <w:multiLevelType w:val="multilevel"/>
    <w:tmpl w:val="4B9D13A2"/>
    <w:lvl w:ilvl="0" w:tentative="0">
      <w:start w:val="1"/>
      <w:numFmt w:val="bullet"/>
      <w:pStyle w:val="54"/>
      <w:lvlText w:val=""/>
      <w:lvlJc w:val="left"/>
      <w:pPr>
        <w:tabs>
          <w:tab w:val="left" w:pos="840"/>
        </w:tabs>
        <w:ind w:left="840" w:hanging="420"/>
      </w:pPr>
    </w:lvl>
    <w:lvl w:ilvl="1" w:tentative="0">
      <w:start w:val="1"/>
      <w:numFmt w:val="bullet"/>
      <w:lvlText w:val=""/>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46260FA"/>
    <w:multiLevelType w:val="multilevel"/>
    <w:tmpl w:val="646260FA"/>
    <w:lvl w:ilvl="0" w:tentative="0">
      <w:start w:val="1"/>
      <w:numFmt w:val="decimal"/>
      <w:pStyle w:val="5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68717987"/>
    <w:multiLevelType w:val="multilevel"/>
    <w:tmpl w:val="68717987"/>
    <w:lvl w:ilvl="0" w:tentative="0">
      <w:start w:val="1"/>
      <w:numFmt w:val="decimal"/>
      <w:lvlText w:val="%1"/>
      <w:lvlJc w:val="left"/>
      <w:pPr>
        <w:ind w:left="0" w:firstLine="0"/>
      </w:pPr>
    </w:lvl>
    <w:lvl w:ilvl="1" w:tentative="0">
      <w:start w:val="1"/>
      <w:numFmt w:val="decimal"/>
      <w:lvlText w:val="%1.%2"/>
      <w:lvlJc w:val="left"/>
      <w:pPr>
        <w:ind w:left="576" w:hanging="576"/>
      </w:pPr>
    </w:lvl>
    <w:lvl w:ilvl="2" w:tentative="0">
      <w:start w:val="1"/>
      <w:numFmt w:val="decimal"/>
      <w:lvlText w:val="%1.%2.%3"/>
      <w:lvlJc w:val="left"/>
      <w:pPr>
        <w:tabs>
          <w:tab w:val="left" w:pos="907"/>
        </w:tabs>
        <w:ind w:left="0" w:firstLine="0"/>
      </w:pPr>
    </w:lvl>
    <w:lvl w:ilvl="3" w:tentative="0">
      <w:start w:val="1"/>
      <w:numFmt w:val="decimal"/>
      <w:lvlText w:val="%1.%2.%3.%4"/>
      <w:lvlJc w:val="left"/>
      <w:pPr>
        <w:tabs>
          <w:tab w:val="left" w:pos="4366"/>
        </w:tabs>
        <w:ind w:left="0" w:firstLine="0"/>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79ED5731"/>
    <w:multiLevelType w:val="multilevel"/>
    <w:tmpl w:val="79ED5731"/>
    <w:lvl w:ilvl="0" w:tentative="0">
      <w:start w:val="1"/>
      <w:numFmt w:val="decimal"/>
      <w:pStyle w:val="6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lvlOverride w:ilvl="0">
      <w:lvl w:ilvl="0" w:tentative="1">
        <w:start w:val="1"/>
        <w:numFmt w:val="decimal"/>
        <w:pStyle w:val="2"/>
        <w:lvlText w:val="%1"/>
        <w:lvlJc w:val="left"/>
        <w:pPr>
          <w:ind w:left="425" w:hanging="425"/>
        </w:pPr>
        <w:rPr>
          <w:rFonts w:hint="eastAsia"/>
        </w:rPr>
      </w:lvl>
    </w:lvlOverride>
    <w:lvlOverride w:ilvl="1">
      <w:lvl w:ilvl="1" w:tentative="1">
        <w:start w:val="1"/>
        <w:numFmt w:val="decimal"/>
        <w:pStyle w:val="3"/>
        <w:lvlText w:val="%1.%2"/>
        <w:lvlJc w:val="left"/>
        <w:pPr>
          <w:ind w:left="992" w:hanging="567"/>
        </w:pPr>
        <w:rPr>
          <w:rFonts w:hint="eastAsia"/>
        </w:rPr>
      </w:lvl>
    </w:lvlOverride>
    <w:lvlOverride w:ilvl="2">
      <w:lvl w:ilvl="2" w:tentative="1">
        <w:start w:val="1"/>
        <w:numFmt w:val="decimal"/>
        <w:pStyle w:val="4"/>
        <w:lvlText w:val="%1.%2.%3"/>
        <w:lvlJc w:val="left"/>
        <w:pPr>
          <w:ind w:left="1418" w:hanging="567"/>
        </w:pPr>
        <w:rPr>
          <w:rFonts w:hint="eastAsia"/>
        </w:rPr>
      </w:lvl>
    </w:lvlOverride>
    <w:lvlOverride w:ilvl="3">
      <w:lvl w:ilvl="3" w:tentative="1">
        <w:start w:val="1"/>
        <w:numFmt w:val="decimal"/>
        <w:pStyle w:val="5"/>
        <w:lvlText w:val="%1.%2.%3.%4"/>
        <w:lvlJc w:val="left"/>
        <w:pPr>
          <w:ind w:left="1984" w:hanging="708"/>
        </w:pPr>
        <w:rPr>
          <w:rFonts w:hint="eastAsia"/>
        </w:rPr>
      </w:lvl>
    </w:lvlOverride>
    <w:lvlOverride w:ilvl="4">
      <w:lvl w:ilvl="4" w:tentative="1">
        <w:start w:val="1"/>
        <w:numFmt w:val="decimal"/>
        <w:pStyle w:val="6"/>
        <w:lvlText w:val="%1.%2.%3.%4.%5"/>
        <w:lvlJc w:val="left"/>
        <w:pPr>
          <w:ind w:left="2551" w:hanging="850"/>
        </w:pPr>
        <w:rPr>
          <w:rFonts w:hint="eastAsia" w:ascii="黑体" w:eastAsia="黑体"/>
        </w:rPr>
      </w:lvl>
    </w:lvlOverride>
    <w:lvlOverride w:ilvl="5">
      <w:lvl w:ilvl="5" w:tentative="1">
        <w:start w:val="1"/>
        <w:numFmt w:val="decimal"/>
        <w:pStyle w:val="7"/>
        <w:lvlText w:val="%1.%2.%3.%4.%5.%6"/>
        <w:lvlJc w:val="left"/>
        <w:pPr>
          <w:ind w:left="3260" w:hanging="1134"/>
        </w:pPr>
        <w:rPr>
          <w:rFonts w:hint="eastAsia" w:cs="Times New Roman"/>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Override>
    <w:lvlOverride w:ilvl="6">
      <w:lvl w:ilvl="6" w:tentative="1">
        <w:start w:val="1"/>
        <w:numFmt w:val="decimal"/>
        <w:pStyle w:val="8"/>
        <w:lvlText w:val="%1.%2.%3.%4.%5.%6.%7"/>
        <w:lvlJc w:val="left"/>
        <w:pPr>
          <w:ind w:left="3827" w:hanging="1276"/>
        </w:pPr>
        <w:rPr>
          <w:rFonts w:hint="eastAsia"/>
        </w:rPr>
      </w:lvl>
    </w:lvlOverride>
    <w:lvlOverride w:ilvl="7">
      <w:lvl w:ilvl="7" w:tentative="1">
        <w:start w:val="1"/>
        <w:numFmt w:val="decimal"/>
        <w:pStyle w:val="9"/>
        <w:lvlText w:val="%1.%2.%3.%4.%5.%6.%7.%8"/>
        <w:lvlJc w:val="left"/>
        <w:pPr>
          <w:ind w:left="4394" w:hanging="1418"/>
        </w:pPr>
        <w:rPr>
          <w:rFonts w:hint="eastAsia"/>
        </w:rPr>
      </w:lvl>
    </w:lvlOverride>
    <w:lvlOverride w:ilvl="8">
      <w:lvl w:ilvl="8" w:tentative="1">
        <w:start w:val="1"/>
        <w:numFmt w:val="decimal"/>
        <w:pStyle w:val="10"/>
        <w:lvlText w:val="%1.%2.%3.%4.%5.%6.%7.%8.%9"/>
        <w:lvlJc w:val="left"/>
        <w:pPr>
          <w:ind w:left="5102" w:hanging="1700"/>
        </w:pPr>
        <w:rPr>
          <w:rFonts w:hint="eastAsia"/>
        </w:rPr>
      </w:lvl>
    </w:lvlOverride>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hideSpellingError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4YjM2YTE1NDRlYTlhNGE0OTQxYmJmYjZhZTg3OTkifQ=="/>
  </w:docVars>
  <w:rsids>
    <w:rsidRoot w:val="00D924E6"/>
    <w:rsid w:val="00000245"/>
    <w:rsid w:val="000008C1"/>
    <w:rsid w:val="00000D5A"/>
    <w:rsid w:val="00001243"/>
    <w:rsid w:val="00002A8B"/>
    <w:rsid w:val="000030F5"/>
    <w:rsid w:val="00003616"/>
    <w:rsid w:val="000052A8"/>
    <w:rsid w:val="00007432"/>
    <w:rsid w:val="0001055A"/>
    <w:rsid w:val="00010CF5"/>
    <w:rsid w:val="000120D9"/>
    <w:rsid w:val="00012846"/>
    <w:rsid w:val="00014701"/>
    <w:rsid w:val="00014EEF"/>
    <w:rsid w:val="00015E99"/>
    <w:rsid w:val="00016F8F"/>
    <w:rsid w:val="00020139"/>
    <w:rsid w:val="0002271B"/>
    <w:rsid w:val="000247E5"/>
    <w:rsid w:val="0002575B"/>
    <w:rsid w:val="00025C15"/>
    <w:rsid w:val="0002737F"/>
    <w:rsid w:val="00027EBF"/>
    <w:rsid w:val="000302A3"/>
    <w:rsid w:val="000303D0"/>
    <w:rsid w:val="0003156C"/>
    <w:rsid w:val="000320AF"/>
    <w:rsid w:val="00034558"/>
    <w:rsid w:val="00035B36"/>
    <w:rsid w:val="00036669"/>
    <w:rsid w:val="000409AC"/>
    <w:rsid w:val="00041631"/>
    <w:rsid w:val="00046EBD"/>
    <w:rsid w:val="0004768E"/>
    <w:rsid w:val="0005268F"/>
    <w:rsid w:val="00052D93"/>
    <w:rsid w:val="00060F5B"/>
    <w:rsid w:val="00061D4E"/>
    <w:rsid w:val="00061F71"/>
    <w:rsid w:val="000623E7"/>
    <w:rsid w:val="00063967"/>
    <w:rsid w:val="000646E0"/>
    <w:rsid w:val="000659E6"/>
    <w:rsid w:val="00066167"/>
    <w:rsid w:val="00066585"/>
    <w:rsid w:val="0007024C"/>
    <w:rsid w:val="0007311A"/>
    <w:rsid w:val="0007541B"/>
    <w:rsid w:val="000771A1"/>
    <w:rsid w:val="0007726F"/>
    <w:rsid w:val="000775A9"/>
    <w:rsid w:val="000775B1"/>
    <w:rsid w:val="00080265"/>
    <w:rsid w:val="00080409"/>
    <w:rsid w:val="000807B5"/>
    <w:rsid w:val="00081341"/>
    <w:rsid w:val="0008214B"/>
    <w:rsid w:val="0008237A"/>
    <w:rsid w:val="00085512"/>
    <w:rsid w:val="00087096"/>
    <w:rsid w:val="00090D9C"/>
    <w:rsid w:val="000921FC"/>
    <w:rsid w:val="00093081"/>
    <w:rsid w:val="00094642"/>
    <w:rsid w:val="00094D4D"/>
    <w:rsid w:val="00094D5F"/>
    <w:rsid w:val="0009513F"/>
    <w:rsid w:val="00095E71"/>
    <w:rsid w:val="000A1A06"/>
    <w:rsid w:val="000A2DFC"/>
    <w:rsid w:val="000A2EC6"/>
    <w:rsid w:val="000A4E7D"/>
    <w:rsid w:val="000A5DFF"/>
    <w:rsid w:val="000A7096"/>
    <w:rsid w:val="000A721B"/>
    <w:rsid w:val="000B2E5A"/>
    <w:rsid w:val="000B3047"/>
    <w:rsid w:val="000B32C2"/>
    <w:rsid w:val="000B37A8"/>
    <w:rsid w:val="000B58DE"/>
    <w:rsid w:val="000B695E"/>
    <w:rsid w:val="000B7B0C"/>
    <w:rsid w:val="000C033C"/>
    <w:rsid w:val="000C185E"/>
    <w:rsid w:val="000C22EF"/>
    <w:rsid w:val="000C35E6"/>
    <w:rsid w:val="000C5B33"/>
    <w:rsid w:val="000C6BA2"/>
    <w:rsid w:val="000D068C"/>
    <w:rsid w:val="000D0C54"/>
    <w:rsid w:val="000D1D4F"/>
    <w:rsid w:val="000D1D8A"/>
    <w:rsid w:val="000D2F74"/>
    <w:rsid w:val="000D35CD"/>
    <w:rsid w:val="000D3A93"/>
    <w:rsid w:val="000D3B21"/>
    <w:rsid w:val="000D3DDA"/>
    <w:rsid w:val="000D5358"/>
    <w:rsid w:val="000D6935"/>
    <w:rsid w:val="000D6BB9"/>
    <w:rsid w:val="000D738A"/>
    <w:rsid w:val="000E0239"/>
    <w:rsid w:val="000E0813"/>
    <w:rsid w:val="000E0F53"/>
    <w:rsid w:val="000E0F66"/>
    <w:rsid w:val="000E3578"/>
    <w:rsid w:val="000E4741"/>
    <w:rsid w:val="000E57BD"/>
    <w:rsid w:val="000E74F6"/>
    <w:rsid w:val="000F1C25"/>
    <w:rsid w:val="000F30B6"/>
    <w:rsid w:val="000F36F2"/>
    <w:rsid w:val="000F629B"/>
    <w:rsid w:val="000F6F4B"/>
    <w:rsid w:val="000F71AB"/>
    <w:rsid w:val="000F7211"/>
    <w:rsid w:val="000F7344"/>
    <w:rsid w:val="000F73EB"/>
    <w:rsid w:val="00100978"/>
    <w:rsid w:val="0010255D"/>
    <w:rsid w:val="00103321"/>
    <w:rsid w:val="001150C8"/>
    <w:rsid w:val="00115CC4"/>
    <w:rsid w:val="001161A8"/>
    <w:rsid w:val="0011701F"/>
    <w:rsid w:val="00120AD3"/>
    <w:rsid w:val="00122951"/>
    <w:rsid w:val="001233AB"/>
    <w:rsid w:val="00123C3A"/>
    <w:rsid w:val="00124D2A"/>
    <w:rsid w:val="001268E6"/>
    <w:rsid w:val="00126BB8"/>
    <w:rsid w:val="0013296F"/>
    <w:rsid w:val="0013387A"/>
    <w:rsid w:val="00133D5C"/>
    <w:rsid w:val="0013624B"/>
    <w:rsid w:val="001379ED"/>
    <w:rsid w:val="001407FB"/>
    <w:rsid w:val="001410BC"/>
    <w:rsid w:val="001410E7"/>
    <w:rsid w:val="00142035"/>
    <w:rsid w:val="00142122"/>
    <w:rsid w:val="001454B3"/>
    <w:rsid w:val="00145B3B"/>
    <w:rsid w:val="001472C0"/>
    <w:rsid w:val="00151A21"/>
    <w:rsid w:val="00152A3B"/>
    <w:rsid w:val="00152A96"/>
    <w:rsid w:val="00152AD5"/>
    <w:rsid w:val="0015540D"/>
    <w:rsid w:val="00156D8C"/>
    <w:rsid w:val="001604FB"/>
    <w:rsid w:val="00160EE0"/>
    <w:rsid w:val="00161617"/>
    <w:rsid w:val="001628F3"/>
    <w:rsid w:val="00162A13"/>
    <w:rsid w:val="001635CE"/>
    <w:rsid w:val="00163B92"/>
    <w:rsid w:val="0016402E"/>
    <w:rsid w:val="00164312"/>
    <w:rsid w:val="00164C7E"/>
    <w:rsid w:val="00164E0F"/>
    <w:rsid w:val="00167F9A"/>
    <w:rsid w:val="0017090A"/>
    <w:rsid w:val="00170910"/>
    <w:rsid w:val="00170B4F"/>
    <w:rsid w:val="0017255B"/>
    <w:rsid w:val="001755DD"/>
    <w:rsid w:val="00175CBB"/>
    <w:rsid w:val="00175CE4"/>
    <w:rsid w:val="00176D4C"/>
    <w:rsid w:val="00177EB9"/>
    <w:rsid w:val="00180C3A"/>
    <w:rsid w:val="00180CE7"/>
    <w:rsid w:val="00182825"/>
    <w:rsid w:val="00184E41"/>
    <w:rsid w:val="001859E3"/>
    <w:rsid w:val="0019268B"/>
    <w:rsid w:val="00193B9D"/>
    <w:rsid w:val="00194746"/>
    <w:rsid w:val="00195A4D"/>
    <w:rsid w:val="001966CF"/>
    <w:rsid w:val="001A0B00"/>
    <w:rsid w:val="001A1BBF"/>
    <w:rsid w:val="001A1E2B"/>
    <w:rsid w:val="001A34C6"/>
    <w:rsid w:val="001A3864"/>
    <w:rsid w:val="001A3ED6"/>
    <w:rsid w:val="001A4BE7"/>
    <w:rsid w:val="001A7DFA"/>
    <w:rsid w:val="001B1D02"/>
    <w:rsid w:val="001B3E38"/>
    <w:rsid w:val="001B44B7"/>
    <w:rsid w:val="001C13EB"/>
    <w:rsid w:val="001C1C30"/>
    <w:rsid w:val="001C1EF4"/>
    <w:rsid w:val="001C341B"/>
    <w:rsid w:val="001C5BD4"/>
    <w:rsid w:val="001C5C25"/>
    <w:rsid w:val="001C5D92"/>
    <w:rsid w:val="001C6541"/>
    <w:rsid w:val="001C654E"/>
    <w:rsid w:val="001C672F"/>
    <w:rsid w:val="001C6810"/>
    <w:rsid w:val="001C75B1"/>
    <w:rsid w:val="001D0EF4"/>
    <w:rsid w:val="001D293C"/>
    <w:rsid w:val="001D400F"/>
    <w:rsid w:val="001D5B52"/>
    <w:rsid w:val="001D66B2"/>
    <w:rsid w:val="001D66FA"/>
    <w:rsid w:val="001D76B4"/>
    <w:rsid w:val="001E0A04"/>
    <w:rsid w:val="001E250F"/>
    <w:rsid w:val="001E3CA8"/>
    <w:rsid w:val="001E40EC"/>
    <w:rsid w:val="001E545B"/>
    <w:rsid w:val="001E6599"/>
    <w:rsid w:val="001E69B1"/>
    <w:rsid w:val="001E6A1F"/>
    <w:rsid w:val="001E6C77"/>
    <w:rsid w:val="001E6DD7"/>
    <w:rsid w:val="001E72D0"/>
    <w:rsid w:val="001E7640"/>
    <w:rsid w:val="001F2ECF"/>
    <w:rsid w:val="001F31EB"/>
    <w:rsid w:val="001F4276"/>
    <w:rsid w:val="001F4F75"/>
    <w:rsid w:val="001F59CB"/>
    <w:rsid w:val="001F71A8"/>
    <w:rsid w:val="001F7912"/>
    <w:rsid w:val="00201C4F"/>
    <w:rsid w:val="00205BCC"/>
    <w:rsid w:val="00206B0E"/>
    <w:rsid w:val="00211112"/>
    <w:rsid w:val="00212988"/>
    <w:rsid w:val="002145DF"/>
    <w:rsid w:val="0021536F"/>
    <w:rsid w:val="00215C47"/>
    <w:rsid w:val="00223E18"/>
    <w:rsid w:val="00223FA0"/>
    <w:rsid w:val="00224F62"/>
    <w:rsid w:val="00226AC0"/>
    <w:rsid w:val="00227772"/>
    <w:rsid w:val="00227ECB"/>
    <w:rsid w:val="00230B21"/>
    <w:rsid w:val="00231282"/>
    <w:rsid w:val="002341BA"/>
    <w:rsid w:val="00234DE8"/>
    <w:rsid w:val="002374A5"/>
    <w:rsid w:val="00237FB9"/>
    <w:rsid w:val="00240433"/>
    <w:rsid w:val="00243EB6"/>
    <w:rsid w:val="0024443E"/>
    <w:rsid w:val="002474B3"/>
    <w:rsid w:val="002479FF"/>
    <w:rsid w:val="0025039D"/>
    <w:rsid w:val="002509AA"/>
    <w:rsid w:val="00250CC0"/>
    <w:rsid w:val="00251CD9"/>
    <w:rsid w:val="002529E6"/>
    <w:rsid w:val="00255632"/>
    <w:rsid w:val="00255798"/>
    <w:rsid w:val="0025773F"/>
    <w:rsid w:val="00260364"/>
    <w:rsid w:val="00260F66"/>
    <w:rsid w:val="0026100E"/>
    <w:rsid w:val="002611D6"/>
    <w:rsid w:val="00263A65"/>
    <w:rsid w:val="00263E03"/>
    <w:rsid w:val="00265960"/>
    <w:rsid w:val="00266083"/>
    <w:rsid w:val="00267E8D"/>
    <w:rsid w:val="00270559"/>
    <w:rsid w:val="0027168F"/>
    <w:rsid w:val="002725D1"/>
    <w:rsid w:val="002749C2"/>
    <w:rsid w:val="00277BC2"/>
    <w:rsid w:val="00280231"/>
    <w:rsid w:val="0028199A"/>
    <w:rsid w:val="00283A5F"/>
    <w:rsid w:val="002853F8"/>
    <w:rsid w:val="00290F04"/>
    <w:rsid w:val="00291FC4"/>
    <w:rsid w:val="002925B3"/>
    <w:rsid w:val="00293E99"/>
    <w:rsid w:val="00295000"/>
    <w:rsid w:val="0029555A"/>
    <w:rsid w:val="0029561E"/>
    <w:rsid w:val="00297AD2"/>
    <w:rsid w:val="00297BAC"/>
    <w:rsid w:val="002A166A"/>
    <w:rsid w:val="002A4347"/>
    <w:rsid w:val="002A4922"/>
    <w:rsid w:val="002A50DD"/>
    <w:rsid w:val="002A5A95"/>
    <w:rsid w:val="002A6B87"/>
    <w:rsid w:val="002B0D05"/>
    <w:rsid w:val="002B17A4"/>
    <w:rsid w:val="002B1C60"/>
    <w:rsid w:val="002B1D02"/>
    <w:rsid w:val="002B1FD9"/>
    <w:rsid w:val="002B36E3"/>
    <w:rsid w:val="002B412E"/>
    <w:rsid w:val="002B4FDD"/>
    <w:rsid w:val="002B520C"/>
    <w:rsid w:val="002B6426"/>
    <w:rsid w:val="002C2885"/>
    <w:rsid w:val="002C2C4D"/>
    <w:rsid w:val="002C307C"/>
    <w:rsid w:val="002C62B5"/>
    <w:rsid w:val="002C7037"/>
    <w:rsid w:val="002C7F40"/>
    <w:rsid w:val="002D0885"/>
    <w:rsid w:val="002D15BF"/>
    <w:rsid w:val="002D3076"/>
    <w:rsid w:val="002D4A2F"/>
    <w:rsid w:val="002D4CE4"/>
    <w:rsid w:val="002D7806"/>
    <w:rsid w:val="002D7BDD"/>
    <w:rsid w:val="002E0C14"/>
    <w:rsid w:val="002E0D60"/>
    <w:rsid w:val="002E30DD"/>
    <w:rsid w:val="002E3593"/>
    <w:rsid w:val="002E3D97"/>
    <w:rsid w:val="002E4100"/>
    <w:rsid w:val="002E7CE2"/>
    <w:rsid w:val="002E7DAB"/>
    <w:rsid w:val="002F0749"/>
    <w:rsid w:val="002F0A1E"/>
    <w:rsid w:val="002F0AE8"/>
    <w:rsid w:val="002F1806"/>
    <w:rsid w:val="002F2759"/>
    <w:rsid w:val="002F7BC2"/>
    <w:rsid w:val="00300888"/>
    <w:rsid w:val="00303059"/>
    <w:rsid w:val="0030330F"/>
    <w:rsid w:val="003035AD"/>
    <w:rsid w:val="003038C0"/>
    <w:rsid w:val="00303986"/>
    <w:rsid w:val="00305662"/>
    <w:rsid w:val="003069C0"/>
    <w:rsid w:val="00311920"/>
    <w:rsid w:val="00312C62"/>
    <w:rsid w:val="00312CA2"/>
    <w:rsid w:val="003168DB"/>
    <w:rsid w:val="0032069C"/>
    <w:rsid w:val="00320BF7"/>
    <w:rsid w:val="003225EA"/>
    <w:rsid w:val="0032329D"/>
    <w:rsid w:val="00325120"/>
    <w:rsid w:val="00325932"/>
    <w:rsid w:val="00327287"/>
    <w:rsid w:val="00327386"/>
    <w:rsid w:val="003279A9"/>
    <w:rsid w:val="00330BDA"/>
    <w:rsid w:val="00332717"/>
    <w:rsid w:val="00332D48"/>
    <w:rsid w:val="003339F5"/>
    <w:rsid w:val="00334099"/>
    <w:rsid w:val="0033586C"/>
    <w:rsid w:val="00336847"/>
    <w:rsid w:val="003372FA"/>
    <w:rsid w:val="00340428"/>
    <w:rsid w:val="0034228E"/>
    <w:rsid w:val="003436F6"/>
    <w:rsid w:val="00347BAC"/>
    <w:rsid w:val="00350634"/>
    <w:rsid w:val="003510DF"/>
    <w:rsid w:val="00351A3B"/>
    <w:rsid w:val="00351C24"/>
    <w:rsid w:val="00351C66"/>
    <w:rsid w:val="0035259A"/>
    <w:rsid w:val="00354C65"/>
    <w:rsid w:val="00354CED"/>
    <w:rsid w:val="00355D33"/>
    <w:rsid w:val="00357FCB"/>
    <w:rsid w:val="0036074E"/>
    <w:rsid w:val="003618D6"/>
    <w:rsid w:val="0036264E"/>
    <w:rsid w:val="003704B0"/>
    <w:rsid w:val="00370F1B"/>
    <w:rsid w:val="00371DC0"/>
    <w:rsid w:val="00372749"/>
    <w:rsid w:val="00372A90"/>
    <w:rsid w:val="00373257"/>
    <w:rsid w:val="00373384"/>
    <w:rsid w:val="003744C4"/>
    <w:rsid w:val="00374899"/>
    <w:rsid w:val="00374F35"/>
    <w:rsid w:val="00381A1E"/>
    <w:rsid w:val="003828FD"/>
    <w:rsid w:val="003829FE"/>
    <w:rsid w:val="00385194"/>
    <w:rsid w:val="00386B77"/>
    <w:rsid w:val="003917E7"/>
    <w:rsid w:val="00392CBB"/>
    <w:rsid w:val="00393275"/>
    <w:rsid w:val="00395F49"/>
    <w:rsid w:val="003A07DF"/>
    <w:rsid w:val="003A0E0F"/>
    <w:rsid w:val="003A2489"/>
    <w:rsid w:val="003A258B"/>
    <w:rsid w:val="003A3D36"/>
    <w:rsid w:val="003A5EDA"/>
    <w:rsid w:val="003A6E5A"/>
    <w:rsid w:val="003A74F2"/>
    <w:rsid w:val="003B13AC"/>
    <w:rsid w:val="003B304C"/>
    <w:rsid w:val="003B4BB5"/>
    <w:rsid w:val="003B70F5"/>
    <w:rsid w:val="003C2873"/>
    <w:rsid w:val="003C57ED"/>
    <w:rsid w:val="003C73E6"/>
    <w:rsid w:val="003C73F9"/>
    <w:rsid w:val="003C7BBE"/>
    <w:rsid w:val="003D1C30"/>
    <w:rsid w:val="003D2B5D"/>
    <w:rsid w:val="003D69BD"/>
    <w:rsid w:val="003D79ED"/>
    <w:rsid w:val="003D7E8A"/>
    <w:rsid w:val="003E09F9"/>
    <w:rsid w:val="003E0B25"/>
    <w:rsid w:val="003E23F8"/>
    <w:rsid w:val="003E37E9"/>
    <w:rsid w:val="003E3FC9"/>
    <w:rsid w:val="003E4581"/>
    <w:rsid w:val="003E5C13"/>
    <w:rsid w:val="003F0660"/>
    <w:rsid w:val="003F598F"/>
    <w:rsid w:val="003F6F6D"/>
    <w:rsid w:val="003F716D"/>
    <w:rsid w:val="003F7500"/>
    <w:rsid w:val="004006AE"/>
    <w:rsid w:val="004014B7"/>
    <w:rsid w:val="0040178E"/>
    <w:rsid w:val="00402098"/>
    <w:rsid w:val="00402FD0"/>
    <w:rsid w:val="004072AA"/>
    <w:rsid w:val="00407BCC"/>
    <w:rsid w:val="00410DFA"/>
    <w:rsid w:val="004115CD"/>
    <w:rsid w:val="00412F82"/>
    <w:rsid w:val="00413269"/>
    <w:rsid w:val="00413502"/>
    <w:rsid w:val="004153DA"/>
    <w:rsid w:val="00415797"/>
    <w:rsid w:val="00415C5C"/>
    <w:rsid w:val="00422CD4"/>
    <w:rsid w:val="00424D77"/>
    <w:rsid w:val="00427A66"/>
    <w:rsid w:val="004308F0"/>
    <w:rsid w:val="00432AF8"/>
    <w:rsid w:val="0043333A"/>
    <w:rsid w:val="004335E2"/>
    <w:rsid w:val="00435206"/>
    <w:rsid w:val="00440DAA"/>
    <w:rsid w:val="004416D5"/>
    <w:rsid w:val="004418D2"/>
    <w:rsid w:val="00441FEE"/>
    <w:rsid w:val="004424EE"/>
    <w:rsid w:val="00442CE6"/>
    <w:rsid w:val="00443370"/>
    <w:rsid w:val="0044418C"/>
    <w:rsid w:val="00445CEF"/>
    <w:rsid w:val="004513A9"/>
    <w:rsid w:val="0045169C"/>
    <w:rsid w:val="00451FEC"/>
    <w:rsid w:val="004530FC"/>
    <w:rsid w:val="00453A5C"/>
    <w:rsid w:val="004542C8"/>
    <w:rsid w:val="00454878"/>
    <w:rsid w:val="00456DBA"/>
    <w:rsid w:val="00456E62"/>
    <w:rsid w:val="00460A81"/>
    <w:rsid w:val="00461323"/>
    <w:rsid w:val="0046307D"/>
    <w:rsid w:val="004637E1"/>
    <w:rsid w:val="00463C2B"/>
    <w:rsid w:val="00464C72"/>
    <w:rsid w:val="00464F25"/>
    <w:rsid w:val="00465846"/>
    <w:rsid w:val="0046656F"/>
    <w:rsid w:val="004708CD"/>
    <w:rsid w:val="00470FDB"/>
    <w:rsid w:val="00473D57"/>
    <w:rsid w:val="004746C0"/>
    <w:rsid w:val="004759E0"/>
    <w:rsid w:val="00476FBA"/>
    <w:rsid w:val="00480F25"/>
    <w:rsid w:val="00482D1E"/>
    <w:rsid w:val="00483E23"/>
    <w:rsid w:val="004849D8"/>
    <w:rsid w:val="00485183"/>
    <w:rsid w:val="00485FF1"/>
    <w:rsid w:val="00486579"/>
    <w:rsid w:val="00486C42"/>
    <w:rsid w:val="00487151"/>
    <w:rsid w:val="00492394"/>
    <w:rsid w:val="0049514F"/>
    <w:rsid w:val="00495BB5"/>
    <w:rsid w:val="00496ECD"/>
    <w:rsid w:val="0049728C"/>
    <w:rsid w:val="004A01C9"/>
    <w:rsid w:val="004A07CA"/>
    <w:rsid w:val="004A2667"/>
    <w:rsid w:val="004A2AA3"/>
    <w:rsid w:val="004A3D11"/>
    <w:rsid w:val="004A5D82"/>
    <w:rsid w:val="004A64BF"/>
    <w:rsid w:val="004A77D3"/>
    <w:rsid w:val="004B0505"/>
    <w:rsid w:val="004B18D7"/>
    <w:rsid w:val="004B1F66"/>
    <w:rsid w:val="004B377A"/>
    <w:rsid w:val="004B51B9"/>
    <w:rsid w:val="004B5548"/>
    <w:rsid w:val="004B7D9C"/>
    <w:rsid w:val="004C02C4"/>
    <w:rsid w:val="004C0490"/>
    <w:rsid w:val="004C66D8"/>
    <w:rsid w:val="004C7404"/>
    <w:rsid w:val="004C7B17"/>
    <w:rsid w:val="004D0C6C"/>
    <w:rsid w:val="004D12E5"/>
    <w:rsid w:val="004D2093"/>
    <w:rsid w:val="004D405E"/>
    <w:rsid w:val="004D6097"/>
    <w:rsid w:val="004D60AE"/>
    <w:rsid w:val="004D65AB"/>
    <w:rsid w:val="004D740E"/>
    <w:rsid w:val="004D7CB1"/>
    <w:rsid w:val="004E04B1"/>
    <w:rsid w:val="004E0CE8"/>
    <w:rsid w:val="004E2A85"/>
    <w:rsid w:val="004E36C0"/>
    <w:rsid w:val="004E477F"/>
    <w:rsid w:val="004E51B6"/>
    <w:rsid w:val="004E5BF7"/>
    <w:rsid w:val="004E6A54"/>
    <w:rsid w:val="004E7BDF"/>
    <w:rsid w:val="004F0321"/>
    <w:rsid w:val="004F1220"/>
    <w:rsid w:val="004F22AC"/>
    <w:rsid w:val="004F2680"/>
    <w:rsid w:val="004F28D5"/>
    <w:rsid w:val="004F35DB"/>
    <w:rsid w:val="004F5E17"/>
    <w:rsid w:val="004F6A12"/>
    <w:rsid w:val="004F763D"/>
    <w:rsid w:val="00500DA4"/>
    <w:rsid w:val="00501E0F"/>
    <w:rsid w:val="0050348E"/>
    <w:rsid w:val="00504CF1"/>
    <w:rsid w:val="00505B49"/>
    <w:rsid w:val="00505EC7"/>
    <w:rsid w:val="00507D6F"/>
    <w:rsid w:val="005104E8"/>
    <w:rsid w:val="00512990"/>
    <w:rsid w:val="00515016"/>
    <w:rsid w:val="0052174E"/>
    <w:rsid w:val="00521F43"/>
    <w:rsid w:val="00522359"/>
    <w:rsid w:val="00525473"/>
    <w:rsid w:val="005258E7"/>
    <w:rsid w:val="00525AF1"/>
    <w:rsid w:val="00527D5F"/>
    <w:rsid w:val="00530B8D"/>
    <w:rsid w:val="00532A59"/>
    <w:rsid w:val="00534269"/>
    <w:rsid w:val="00534DB9"/>
    <w:rsid w:val="00536E2A"/>
    <w:rsid w:val="00537569"/>
    <w:rsid w:val="00540E96"/>
    <w:rsid w:val="00541112"/>
    <w:rsid w:val="00541F99"/>
    <w:rsid w:val="00542B56"/>
    <w:rsid w:val="005444E2"/>
    <w:rsid w:val="00544D6A"/>
    <w:rsid w:val="00545A19"/>
    <w:rsid w:val="005470F9"/>
    <w:rsid w:val="00547320"/>
    <w:rsid w:val="00550C49"/>
    <w:rsid w:val="0055428C"/>
    <w:rsid w:val="005545DA"/>
    <w:rsid w:val="00554686"/>
    <w:rsid w:val="00554BD7"/>
    <w:rsid w:val="00556B64"/>
    <w:rsid w:val="005573D8"/>
    <w:rsid w:val="005603B6"/>
    <w:rsid w:val="00560730"/>
    <w:rsid w:val="005635AF"/>
    <w:rsid w:val="005644A9"/>
    <w:rsid w:val="005644C4"/>
    <w:rsid w:val="00565EDD"/>
    <w:rsid w:val="0056640D"/>
    <w:rsid w:val="0056797D"/>
    <w:rsid w:val="0057093E"/>
    <w:rsid w:val="00574505"/>
    <w:rsid w:val="005756AF"/>
    <w:rsid w:val="00577613"/>
    <w:rsid w:val="00580159"/>
    <w:rsid w:val="00581C24"/>
    <w:rsid w:val="00581EF2"/>
    <w:rsid w:val="00583408"/>
    <w:rsid w:val="005842CB"/>
    <w:rsid w:val="00585BAF"/>
    <w:rsid w:val="0058663A"/>
    <w:rsid w:val="005871FF"/>
    <w:rsid w:val="00587439"/>
    <w:rsid w:val="00587794"/>
    <w:rsid w:val="0059302F"/>
    <w:rsid w:val="0059304C"/>
    <w:rsid w:val="005946EB"/>
    <w:rsid w:val="005960C3"/>
    <w:rsid w:val="0059708B"/>
    <w:rsid w:val="005A2A03"/>
    <w:rsid w:val="005A3C38"/>
    <w:rsid w:val="005A3F7C"/>
    <w:rsid w:val="005B0B71"/>
    <w:rsid w:val="005B2305"/>
    <w:rsid w:val="005B29C5"/>
    <w:rsid w:val="005B7C5D"/>
    <w:rsid w:val="005C0931"/>
    <w:rsid w:val="005C1D14"/>
    <w:rsid w:val="005C1EB6"/>
    <w:rsid w:val="005C29C3"/>
    <w:rsid w:val="005C4ECB"/>
    <w:rsid w:val="005C4FED"/>
    <w:rsid w:val="005C5EEA"/>
    <w:rsid w:val="005C68BC"/>
    <w:rsid w:val="005C6C2B"/>
    <w:rsid w:val="005D093A"/>
    <w:rsid w:val="005D1A8A"/>
    <w:rsid w:val="005D2DB2"/>
    <w:rsid w:val="005D3856"/>
    <w:rsid w:val="005D3DA0"/>
    <w:rsid w:val="005D7504"/>
    <w:rsid w:val="005D7A54"/>
    <w:rsid w:val="005E00DA"/>
    <w:rsid w:val="005E0430"/>
    <w:rsid w:val="005E12E8"/>
    <w:rsid w:val="005E1E86"/>
    <w:rsid w:val="005E24CD"/>
    <w:rsid w:val="005E43D2"/>
    <w:rsid w:val="005E54FB"/>
    <w:rsid w:val="005E7162"/>
    <w:rsid w:val="005E7949"/>
    <w:rsid w:val="005E79A8"/>
    <w:rsid w:val="005F0B52"/>
    <w:rsid w:val="005F0B66"/>
    <w:rsid w:val="005F0B85"/>
    <w:rsid w:val="005F3C70"/>
    <w:rsid w:val="005F46A4"/>
    <w:rsid w:val="005F7399"/>
    <w:rsid w:val="006006EF"/>
    <w:rsid w:val="006016E7"/>
    <w:rsid w:val="006018E4"/>
    <w:rsid w:val="00601F17"/>
    <w:rsid w:val="0060204D"/>
    <w:rsid w:val="00602259"/>
    <w:rsid w:val="00603282"/>
    <w:rsid w:val="00605397"/>
    <w:rsid w:val="006106A7"/>
    <w:rsid w:val="0061151E"/>
    <w:rsid w:val="0061212E"/>
    <w:rsid w:val="006122B4"/>
    <w:rsid w:val="00612573"/>
    <w:rsid w:val="006132F7"/>
    <w:rsid w:val="006176DC"/>
    <w:rsid w:val="00617EE2"/>
    <w:rsid w:val="00624A60"/>
    <w:rsid w:val="006264E3"/>
    <w:rsid w:val="00626DC1"/>
    <w:rsid w:val="00627FFD"/>
    <w:rsid w:val="006330B3"/>
    <w:rsid w:val="006341B2"/>
    <w:rsid w:val="00634F86"/>
    <w:rsid w:val="0063522E"/>
    <w:rsid w:val="006366C8"/>
    <w:rsid w:val="006375B6"/>
    <w:rsid w:val="00640327"/>
    <w:rsid w:val="00641EFA"/>
    <w:rsid w:val="0064259E"/>
    <w:rsid w:val="006427BA"/>
    <w:rsid w:val="00642B6F"/>
    <w:rsid w:val="006430CD"/>
    <w:rsid w:val="00645918"/>
    <w:rsid w:val="00647810"/>
    <w:rsid w:val="00651EBE"/>
    <w:rsid w:val="006520EF"/>
    <w:rsid w:val="006521A4"/>
    <w:rsid w:val="006539C2"/>
    <w:rsid w:val="00655209"/>
    <w:rsid w:val="0065638B"/>
    <w:rsid w:val="0065781B"/>
    <w:rsid w:val="006600D3"/>
    <w:rsid w:val="006607D5"/>
    <w:rsid w:val="0066095A"/>
    <w:rsid w:val="00660C1E"/>
    <w:rsid w:val="00661C81"/>
    <w:rsid w:val="0066365F"/>
    <w:rsid w:val="006637FE"/>
    <w:rsid w:val="00664377"/>
    <w:rsid w:val="006654A5"/>
    <w:rsid w:val="00666A2E"/>
    <w:rsid w:val="006675B5"/>
    <w:rsid w:val="00667706"/>
    <w:rsid w:val="00673024"/>
    <w:rsid w:val="00674612"/>
    <w:rsid w:val="00674DCA"/>
    <w:rsid w:val="006750D1"/>
    <w:rsid w:val="006752CB"/>
    <w:rsid w:val="006778E7"/>
    <w:rsid w:val="0068072D"/>
    <w:rsid w:val="00680A45"/>
    <w:rsid w:val="00682045"/>
    <w:rsid w:val="00682621"/>
    <w:rsid w:val="00682C83"/>
    <w:rsid w:val="00684998"/>
    <w:rsid w:val="00685265"/>
    <w:rsid w:val="00687802"/>
    <w:rsid w:val="0069028A"/>
    <w:rsid w:val="0069038C"/>
    <w:rsid w:val="00690BC3"/>
    <w:rsid w:val="0069133E"/>
    <w:rsid w:val="006933B1"/>
    <w:rsid w:val="006940B9"/>
    <w:rsid w:val="0069479C"/>
    <w:rsid w:val="00696685"/>
    <w:rsid w:val="0069767E"/>
    <w:rsid w:val="006A0553"/>
    <w:rsid w:val="006A16CD"/>
    <w:rsid w:val="006A1D55"/>
    <w:rsid w:val="006A266E"/>
    <w:rsid w:val="006A368C"/>
    <w:rsid w:val="006A4647"/>
    <w:rsid w:val="006A49DA"/>
    <w:rsid w:val="006A4E2E"/>
    <w:rsid w:val="006A66E2"/>
    <w:rsid w:val="006A69B6"/>
    <w:rsid w:val="006B0EA8"/>
    <w:rsid w:val="006B1826"/>
    <w:rsid w:val="006B19CA"/>
    <w:rsid w:val="006B2481"/>
    <w:rsid w:val="006B2C21"/>
    <w:rsid w:val="006B2F66"/>
    <w:rsid w:val="006B399D"/>
    <w:rsid w:val="006B435D"/>
    <w:rsid w:val="006B438A"/>
    <w:rsid w:val="006B573D"/>
    <w:rsid w:val="006B5CC2"/>
    <w:rsid w:val="006B66BD"/>
    <w:rsid w:val="006B6D52"/>
    <w:rsid w:val="006C0756"/>
    <w:rsid w:val="006C0779"/>
    <w:rsid w:val="006C07A3"/>
    <w:rsid w:val="006C2D09"/>
    <w:rsid w:val="006C2FF8"/>
    <w:rsid w:val="006C3D1F"/>
    <w:rsid w:val="006C3F2A"/>
    <w:rsid w:val="006C58F1"/>
    <w:rsid w:val="006C60E3"/>
    <w:rsid w:val="006C6AEE"/>
    <w:rsid w:val="006C7F76"/>
    <w:rsid w:val="006D0287"/>
    <w:rsid w:val="006D1771"/>
    <w:rsid w:val="006D1FDA"/>
    <w:rsid w:val="006D25C0"/>
    <w:rsid w:val="006D474B"/>
    <w:rsid w:val="006D48DF"/>
    <w:rsid w:val="006D5CDF"/>
    <w:rsid w:val="006D7C83"/>
    <w:rsid w:val="006E083A"/>
    <w:rsid w:val="006E15DD"/>
    <w:rsid w:val="006E2332"/>
    <w:rsid w:val="006E2DC0"/>
    <w:rsid w:val="006E3EA8"/>
    <w:rsid w:val="006E55E2"/>
    <w:rsid w:val="006E589E"/>
    <w:rsid w:val="006E5D73"/>
    <w:rsid w:val="006E62C1"/>
    <w:rsid w:val="006F0436"/>
    <w:rsid w:val="006F0C19"/>
    <w:rsid w:val="006F1695"/>
    <w:rsid w:val="006F193E"/>
    <w:rsid w:val="006F3025"/>
    <w:rsid w:val="006F6231"/>
    <w:rsid w:val="006F6344"/>
    <w:rsid w:val="006F7AAD"/>
    <w:rsid w:val="00700068"/>
    <w:rsid w:val="00700771"/>
    <w:rsid w:val="007007CA"/>
    <w:rsid w:val="00702C51"/>
    <w:rsid w:val="007044E1"/>
    <w:rsid w:val="0070508F"/>
    <w:rsid w:val="007075F0"/>
    <w:rsid w:val="00707D74"/>
    <w:rsid w:val="00710BE4"/>
    <w:rsid w:val="007140D4"/>
    <w:rsid w:val="00715B42"/>
    <w:rsid w:val="007166F3"/>
    <w:rsid w:val="007171C5"/>
    <w:rsid w:val="007220D2"/>
    <w:rsid w:val="00724AD9"/>
    <w:rsid w:val="0073013A"/>
    <w:rsid w:val="00730D89"/>
    <w:rsid w:val="0073210F"/>
    <w:rsid w:val="00734A2D"/>
    <w:rsid w:val="00734D4E"/>
    <w:rsid w:val="00734E4C"/>
    <w:rsid w:val="00735174"/>
    <w:rsid w:val="00735314"/>
    <w:rsid w:val="00735342"/>
    <w:rsid w:val="00735A1D"/>
    <w:rsid w:val="00737DE2"/>
    <w:rsid w:val="00737EBC"/>
    <w:rsid w:val="00740A94"/>
    <w:rsid w:val="007442EF"/>
    <w:rsid w:val="00744615"/>
    <w:rsid w:val="00745890"/>
    <w:rsid w:val="00746B01"/>
    <w:rsid w:val="00747F36"/>
    <w:rsid w:val="0075036E"/>
    <w:rsid w:val="00751403"/>
    <w:rsid w:val="007524EE"/>
    <w:rsid w:val="007531F4"/>
    <w:rsid w:val="00753ACD"/>
    <w:rsid w:val="00754024"/>
    <w:rsid w:val="007544DB"/>
    <w:rsid w:val="00754686"/>
    <w:rsid w:val="00754A94"/>
    <w:rsid w:val="00754EEC"/>
    <w:rsid w:val="007629D8"/>
    <w:rsid w:val="00771D0C"/>
    <w:rsid w:val="007726BC"/>
    <w:rsid w:val="00772CC6"/>
    <w:rsid w:val="00772FDE"/>
    <w:rsid w:val="00773BDF"/>
    <w:rsid w:val="00773D44"/>
    <w:rsid w:val="007754E0"/>
    <w:rsid w:val="00776BD4"/>
    <w:rsid w:val="0077735B"/>
    <w:rsid w:val="00780BD7"/>
    <w:rsid w:val="00780DD0"/>
    <w:rsid w:val="00781BFD"/>
    <w:rsid w:val="007826E3"/>
    <w:rsid w:val="0078765A"/>
    <w:rsid w:val="007900F8"/>
    <w:rsid w:val="00790B7D"/>
    <w:rsid w:val="00791702"/>
    <w:rsid w:val="00794BDE"/>
    <w:rsid w:val="007963ED"/>
    <w:rsid w:val="007967BA"/>
    <w:rsid w:val="00796D9A"/>
    <w:rsid w:val="00797962"/>
    <w:rsid w:val="007A009F"/>
    <w:rsid w:val="007A110E"/>
    <w:rsid w:val="007A290F"/>
    <w:rsid w:val="007A5BDA"/>
    <w:rsid w:val="007A6874"/>
    <w:rsid w:val="007A75A6"/>
    <w:rsid w:val="007A7D4F"/>
    <w:rsid w:val="007B0480"/>
    <w:rsid w:val="007B1EC6"/>
    <w:rsid w:val="007B2AFB"/>
    <w:rsid w:val="007B466F"/>
    <w:rsid w:val="007B53F6"/>
    <w:rsid w:val="007B6AED"/>
    <w:rsid w:val="007C01E9"/>
    <w:rsid w:val="007C02D8"/>
    <w:rsid w:val="007C0515"/>
    <w:rsid w:val="007C31AB"/>
    <w:rsid w:val="007C3B03"/>
    <w:rsid w:val="007C7232"/>
    <w:rsid w:val="007D3481"/>
    <w:rsid w:val="007D3641"/>
    <w:rsid w:val="007D3EEC"/>
    <w:rsid w:val="007D483D"/>
    <w:rsid w:val="007D50BF"/>
    <w:rsid w:val="007D514F"/>
    <w:rsid w:val="007D54EB"/>
    <w:rsid w:val="007D5C43"/>
    <w:rsid w:val="007D67ED"/>
    <w:rsid w:val="007E1B93"/>
    <w:rsid w:val="007E1D1F"/>
    <w:rsid w:val="007E3B11"/>
    <w:rsid w:val="007E6CE4"/>
    <w:rsid w:val="007F0B70"/>
    <w:rsid w:val="007F0E24"/>
    <w:rsid w:val="007F174F"/>
    <w:rsid w:val="007F17B8"/>
    <w:rsid w:val="007F1B3F"/>
    <w:rsid w:val="007F286E"/>
    <w:rsid w:val="007F29D9"/>
    <w:rsid w:val="007F2F45"/>
    <w:rsid w:val="007F37AE"/>
    <w:rsid w:val="007F439C"/>
    <w:rsid w:val="007F4C85"/>
    <w:rsid w:val="007F69E0"/>
    <w:rsid w:val="007F6EB2"/>
    <w:rsid w:val="00800275"/>
    <w:rsid w:val="008011A5"/>
    <w:rsid w:val="00802CFB"/>
    <w:rsid w:val="008057AB"/>
    <w:rsid w:val="00806795"/>
    <w:rsid w:val="008077F1"/>
    <w:rsid w:val="008106E0"/>
    <w:rsid w:val="008117B3"/>
    <w:rsid w:val="00811B9C"/>
    <w:rsid w:val="0081398E"/>
    <w:rsid w:val="00813A65"/>
    <w:rsid w:val="00814248"/>
    <w:rsid w:val="00814781"/>
    <w:rsid w:val="0081513B"/>
    <w:rsid w:val="008154D6"/>
    <w:rsid w:val="00815C58"/>
    <w:rsid w:val="00815E09"/>
    <w:rsid w:val="00816BA9"/>
    <w:rsid w:val="0081719F"/>
    <w:rsid w:val="00817EC0"/>
    <w:rsid w:val="00820F25"/>
    <w:rsid w:val="00822CF1"/>
    <w:rsid w:val="00822FC0"/>
    <w:rsid w:val="00823C60"/>
    <w:rsid w:val="00824EB3"/>
    <w:rsid w:val="00825196"/>
    <w:rsid w:val="00825592"/>
    <w:rsid w:val="008261BD"/>
    <w:rsid w:val="00826D27"/>
    <w:rsid w:val="00830181"/>
    <w:rsid w:val="00830404"/>
    <w:rsid w:val="008304E3"/>
    <w:rsid w:val="008320CB"/>
    <w:rsid w:val="0083245E"/>
    <w:rsid w:val="00832B64"/>
    <w:rsid w:val="00832BA6"/>
    <w:rsid w:val="008331C9"/>
    <w:rsid w:val="008365F6"/>
    <w:rsid w:val="00840EBA"/>
    <w:rsid w:val="00841871"/>
    <w:rsid w:val="0084373A"/>
    <w:rsid w:val="0084462D"/>
    <w:rsid w:val="00844B15"/>
    <w:rsid w:val="00845C5E"/>
    <w:rsid w:val="00845D58"/>
    <w:rsid w:val="00845DBF"/>
    <w:rsid w:val="00847925"/>
    <w:rsid w:val="008519CC"/>
    <w:rsid w:val="00852DEF"/>
    <w:rsid w:val="00854962"/>
    <w:rsid w:val="00855931"/>
    <w:rsid w:val="008610C1"/>
    <w:rsid w:val="008619DC"/>
    <w:rsid w:val="008623E3"/>
    <w:rsid w:val="00863E16"/>
    <w:rsid w:val="00863F69"/>
    <w:rsid w:val="008673C2"/>
    <w:rsid w:val="00870526"/>
    <w:rsid w:val="00872464"/>
    <w:rsid w:val="00872920"/>
    <w:rsid w:val="00873639"/>
    <w:rsid w:val="008774CB"/>
    <w:rsid w:val="00877835"/>
    <w:rsid w:val="00877B07"/>
    <w:rsid w:val="00880E8E"/>
    <w:rsid w:val="00881B32"/>
    <w:rsid w:val="00882A95"/>
    <w:rsid w:val="008831ED"/>
    <w:rsid w:val="008861AF"/>
    <w:rsid w:val="008902CD"/>
    <w:rsid w:val="00891715"/>
    <w:rsid w:val="008925EE"/>
    <w:rsid w:val="00892636"/>
    <w:rsid w:val="00892643"/>
    <w:rsid w:val="00892C4B"/>
    <w:rsid w:val="008936A6"/>
    <w:rsid w:val="00895216"/>
    <w:rsid w:val="0089633D"/>
    <w:rsid w:val="00897DB9"/>
    <w:rsid w:val="008A392A"/>
    <w:rsid w:val="008A4144"/>
    <w:rsid w:val="008A43C8"/>
    <w:rsid w:val="008A4861"/>
    <w:rsid w:val="008A5D57"/>
    <w:rsid w:val="008A5F27"/>
    <w:rsid w:val="008A6230"/>
    <w:rsid w:val="008A67C1"/>
    <w:rsid w:val="008A6984"/>
    <w:rsid w:val="008A6C53"/>
    <w:rsid w:val="008A7EA0"/>
    <w:rsid w:val="008B02D7"/>
    <w:rsid w:val="008B0D82"/>
    <w:rsid w:val="008B1CE7"/>
    <w:rsid w:val="008B221D"/>
    <w:rsid w:val="008B3606"/>
    <w:rsid w:val="008B3C56"/>
    <w:rsid w:val="008B671B"/>
    <w:rsid w:val="008B69BE"/>
    <w:rsid w:val="008B6B5D"/>
    <w:rsid w:val="008C2312"/>
    <w:rsid w:val="008C33B8"/>
    <w:rsid w:val="008C37F6"/>
    <w:rsid w:val="008C43D1"/>
    <w:rsid w:val="008C4732"/>
    <w:rsid w:val="008C4DD3"/>
    <w:rsid w:val="008C622F"/>
    <w:rsid w:val="008C6880"/>
    <w:rsid w:val="008D0472"/>
    <w:rsid w:val="008D295A"/>
    <w:rsid w:val="008D5AB2"/>
    <w:rsid w:val="008D7B57"/>
    <w:rsid w:val="008E02BC"/>
    <w:rsid w:val="008E56FE"/>
    <w:rsid w:val="008E5FCB"/>
    <w:rsid w:val="008E6907"/>
    <w:rsid w:val="008F044C"/>
    <w:rsid w:val="008F20C4"/>
    <w:rsid w:val="008F2653"/>
    <w:rsid w:val="008F323D"/>
    <w:rsid w:val="008F51AA"/>
    <w:rsid w:val="008F5CCB"/>
    <w:rsid w:val="00900658"/>
    <w:rsid w:val="00901856"/>
    <w:rsid w:val="0090676E"/>
    <w:rsid w:val="00907F26"/>
    <w:rsid w:val="00911330"/>
    <w:rsid w:val="00912099"/>
    <w:rsid w:val="009120D0"/>
    <w:rsid w:val="00913533"/>
    <w:rsid w:val="00914553"/>
    <w:rsid w:val="00915154"/>
    <w:rsid w:val="00916DB5"/>
    <w:rsid w:val="0092066C"/>
    <w:rsid w:val="0092075E"/>
    <w:rsid w:val="00922529"/>
    <w:rsid w:val="0092273E"/>
    <w:rsid w:val="00922B34"/>
    <w:rsid w:val="00923393"/>
    <w:rsid w:val="0092379B"/>
    <w:rsid w:val="00923DD8"/>
    <w:rsid w:val="00925162"/>
    <w:rsid w:val="0092589C"/>
    <w:rsid w:val="00927A57"/>
    <w:rsid w:val="009307A2"/>
    <w:rsid w:val="009318FA"/>
    <w:rsid w:val="00931F70"/>
    <w:rsid w:val="0093230C"/>
    <w:rsid w:val="009341E2"/>
    <w:rsid w:val="0093644C"/>
    <w:rsid w:val="009365DD"/>
    <w:rsid w:val="00936CBD"/>
    <w:rsid w:val="00940204"/>
    <w:rsid w:val="00943243"/>
    <w:rsid w:val="00944568"/>
    <w:rsid w:val="00945399"/>
    <w:rsid w:val="009461D6"/>
    <w:rsid w:val="009468E4"/>
    <w:rsid w:val="00946939"/>
    <w:rsid w:val="00950441"/>
    <w:rsid w:val="00951511"/>
    <w:rsid w:val="00951FBF"/>
    <w:rsid w:val="00952947"/>
    <w:rsid w:val="00952979"/>
    <w:rsid w:val="00953189"/>
    <w:rsid w:val="0095444C"/>
    <w:rsid w:val="00954DDC"/>
    <w:rsid w:val="0095503D"/>
    <w:rsid w:val="00960122"/>
    <w:rsid w:val="009642B0"/>
    <w:rsid w:val="00965A97"/>
    <w:rsid w:val="00966BF1"/>
    <w:rsid w:val="00966F10"/>
    <w:rsid w:val="00967F13"/>
    <w:rsid w:val="0097031B"/>
    <w:rsid w:val="0097117F"/>
    <w:rsid w:val="00975161"/>
    <w:rsid w:val="0097602F"/>
    <w:rsid w:val="00976A56"/>
    <w:rsid w:val="00977296"/>
    <w:rsid w:val="00981EDE"/>
    <w:rsid w:val="00981FBA"/>
    <w:rsid w:val="009821E9"/>
    <w:rsid w:val="009828A4"/>
    <w:rsid w:val="0098293E"/>
    <w:rsid w:val="00987953"/>
    <w:rsid w:val="00990810"/>
    <w:rsid w:val="00990B8D"/>
    <w:rsid w:val="00992E20"/>
    <w:rsid w:val="0099496D"/>
    <w:rsid w:val="00994C8F"/>
    <w:rsid w:val="00995343"/>
    <w:rsid w:val="009956A0"/>
    <w:rsid w:val="0099624E"/>
    <w:rsid w:val="0099732D"/>
    <w:rsid w:val="00997E66"/>
    <w:rsid w:val="009A07EB"/>
    <w:rsid w:val="009A11A4"/>
    <w:rsid w:val="009A1642"/>
    <w:rsid w:val="009A39E3"/>
    <w:rsid w:val="009A3DB4"/>
    <w:rsid w:val="009A47F9"/>
    <w:rsid w:val="009A4C99"/>
    <w:rsid w:val="009A4D9D"/>
    <w:rsid w:val="009A4DD5"/>
    <w:rsid w:val="009A4DE7"/>
    <w:rsid w:val="009A4F8F"/>
    <w:rsid w:val="009A6D64"/>
    <w:rsid w:val="009A6F0B"/>
    <w:rsid w:val="009B0761"/>
    <w:rsid w:val="009B0896"/>
    <w:rsid w:val="009B0B01"/>
    <w:rsid w:val="009B1E91"/>
    <w:rsid w:val="009B24B7"/>
    <w:rsid w:val="009B3422"/>
    <w:rsid w:val="009B6952"/>
    <w:rsid w:val="009B75D6"/>
    <w:rsid w:val="009C0274"/>
    <w:rsid w:val="009C0B35"/>
    <w:rsid w:val="009C2318"/>
    <w:rsid w:val="009C277A"/>
    <w:rsid w:val="009C407B"/>
    <w:rsid w:val="009C5586"/>
    <w:rsid w:val="009C6BE7"/>
    <w:rsid w:val="009D0038"/>
    <w:rsid w:val="009D05CB"/>
    <w:rsid w:val="009D0CAB"/>
    <w:rsid w:val="009D2366"/>
    <w:rsid w:val="009D23AD"/>
    <w:rsid w:val="009D3511"/>
    <w:rsid w:val="009D5368"/>
    <w:rsid w:val="009D5541"/>
    <w:rsid w:val="009D63F4"/>
    <w:rsid w:val="009D74BC"/>
    <w:rsid w:val="009D7EAA"/>
    <w:rsid w:val="009E0015"/>
    <w:rsid w:val="009E1430"/>
    <w:rsid w:val="009E23FD"/>
    <w:rsid w:val="009E278D"/>
    <w:rsid w:val="009E29D4"/>
    <w:rsid w:val="009E4E3C"/>
    <w:rsid w:val="009E5580"/>
    <w:rsid w:val="009E5971"/>
    <w:rsid w:val="009E5D7B"/>
    <w:rsid w:val="009E66FA"/>
    <w:rsid w:val="009E7C68"/>
    <w:rsid w:val="009F3EBE"/>
    <w:rsid w:val="009F3ED6"/>
    <w:rsid w:val="009F4460"/>
    <w:rsid w:val="009F4EA1"/>
    <w:rsid w:val="009F560B"/>
    <w:rsid w:val="009F6015"/>
    <w:rsid w:val="009F757A"/>
    <w:rsid w:val="009F7B41"/>
    <w:rsid w:val="00A00726"/>
    <w:rsid w:val="00A02EED"/>
    <w:rsid w:val="00A05D20"/>
    <w:rsid w:val="00A06CCE"/>
    <w:rsid w:val="00A11137"/>
    <w:rsid w:val="00A1164C"/>
    <w:rsid w:val="00A11B8C"/>
    <w:rsid w:val="00A12F76"/>
    <w:rsid w:val="00A15A7E"/>
    <w:rsid w:val="00A15B7C"/>
    <w:rsid w:val="00A212F7"/>
    <w:rsid w:val="00A21361"/>
    <w:rsid w:val="00A229C4"/>
    <w:rsid w:val="00A22AAD"/>
    <w:rsid w:val="00A26CB7"/>
    <w:rsid w:val="00A27955"/>
    <w:rsid w:val="00A303BB"/>
    <w:rsid w:val="00A31927"/>
    <w:rsid w:val="00A31A77"/>
    <w:rsid w:val="00A3219E"/>
    <w:rsid w:val="00A3280E"/>
    <w:rsid w:val="00A3291F"/>
    <w:rsid w:val="00A35A51"/>
    <w:rsid w:val="00A35BC6"/>
    <w:rsid w:val="00A370F2"/>
    <w:rsid w:val="00A423D8"/>
    <w:rsid w:val="00A42427"/>
    <w:rsid w:val="00A43E07"/>
    <w:rsid w:val="00A4445D"/>
    <w:rsid w:val="00A453BD"/>
    <w:rsid w:val="00A45727"/>
    <w:rsid w:val="00A45C2F"/>
    <w:rsid w:val="00A4794B"/>
    <w:rsid w:val="00A5097E"/>
    <w:rsid w:val="00A509C8"/>
    <w:rsid w:val="00A51664"/>
    <w:rsid w:val="00A52181"/>
    <w:rsid w:val="00A521C4"/>
    <w:rsid w:val="00A5556E"/>
    <w:rsid w:val="00A55D61"/>
    <w:rsid w:val="00A57CDE"/>
    <w:rsid w:val="00A601F4"/>
    <w:rsid w:val="00A60895"/>
    <w:rsid w:val="00A6222B"/>
    <w:rsid w:val="00A62F34"/>
    <w:rsid w:val="00A6383E"/>
    <w:rsid w:val="00A65DB1"/>
    <w:rsid w:val="00A6645A"/>
    <w:rsid w:val="00A70C3E"/>
    <w:rsid w:val="00A70F59"/>
    <w:rsid w:val="00A728C4"/>
    <w:rsid w:val="00A72D4F"/>
    <w:rsid w:val="00A72F36"/>
    <w:rsid w:val="00A732E8"/>
    <w:rsid w:val="00A73610"/>
    <w:rsid w:val="00A73DF4"/>
    <w:rsid w:val="00A74AB2"/>
    <w:rsid w:val="00A753C1"/>
    <w:rsid w:val="00A75FD6"/>
    <w:rsid w:val="00A807E8"/>
    <w:rsid w:val="00A80969"/>
    <w:rsid w:val="00A8160F"/>
    <w:rsid w:val="00A82D56"/>
    <w:rsid w:val="00A8478E"/>
    <w:rsid w:val="00A84A8E"/>
    <w:rsid w:val="00A86671"/>
    <w:rsid w:val="00A90252"/>
    <w:rsid w:val="00A903DB"/>
    <w:rsid w:val="00A90607"/>
    <w:rsid w:val="00A91629"/>
    <w:rsid w:val="00A91FDC"/>
    <w:rsid w:val="00A9222B"/>
    <w:rsid w:val="00A925E4"/>
    <w:rsid w:val="00A9331F"/>
    <w:rsid w:val="00A94C0B"/>
    <w:rsid w:val="00A9513F"/>
    <w:rsid w:val="00A96698"/>
    <w:rsid w:val="00AA1476"/>
    <w:rsid w:val="00AA2204"/>
    <w:rsid w:val="00AA3F12"/>
    <w:rsid w:val="00AA6AE8"/>
    <w:rsid w:val="00AA6DD9"/>
    <w:rsid w:val="00AA70F0"/>
    <w:rsid w:val="00AB2715"/>
    <w:rsid w:val="00AB3A88"/>
    <w:rsid w:val="00AB472D"/>
    <w:rsid w:val="00AB4BEE"/>
    <w:rsid w:val="00AB50F9"/>
    <w:rsid w:val="00AB64EE"/>
    <w:rsid w:val="00AB7C3A"/>
    <w:rsid w:val="00AC0221"/>
    <w:rsid w:val="00AC0A11"/>
    <w:rsid w:val="00AC2261"/>
    <w:rsid w:val="00AC368D"/>
    <w:rsid w:val="00AC4650"/>
    <w:rsid w:val="00AC4C9F"/>
    <w:rsid w:val="00AC4CC2"/>
    <w:rsid w:val="00AC5E57"/>
    <w:rsid w:val="00AC7CF7"/>
    <w:rsid w:val="00AD2112"/>
    <w:rsid w:val="00AD30F8"/>
    <w:rsid w:val="00AD3B0F"/>
    <w:rsid w:val="00AD3D43"/>
    <w:rsid w:val="00AD5376"/>
    <w:rsid w:val="00AD5F44"/>
    <w:rsid w:val="00AD6673"/>
    <w:rsid w:val="00AD705F"/>
    <w:rsid w:val="00AD7949"/>
    <w:rsid w:val="00AE06A2"/>
    <w:rsid w:val="00AE0DCF"/>
    <w:rsid w:val="00AE178D"/>
    <w:rsid w:val="00AE3041"/>
    <w:rsid w:val="00AE4674"/>
    <w:rsid w:val="00AE5130"/>
    <w:rsid w:val="00AE5B88"/>
    <w:rsid w:val="00AF4866"/>
    <w:rsid w:val="00AF4E15"/>
    <w:rsid w:val="00AF5183"/>
    <w:rsid w:val="00AF7F1F"/>
    <w:rsid w:val="00B0122B"/>
    <w:rsid w:val="00B0212F"/>
    <w:rsid w:val="00B02E3E"/>
    <w:rsid w:val="00B03648"/>
    <w:rsid w:val="00B044C4"/>
    <w:rsid w:val="00B05298"/>
    <w:rsid w:val="00B063D6"/>
    <w:rsid w:val="00B12B25"/>
    <w:rsid w:val="00B130EC"/>
    <w:rsid w:val="00B1313D"/>
    <w:rsid w:val="00B13B7B"/>
    <w:rsid w:val="00B14E3A"/>
    <w:rsid w:val="00B15D2B"/>
    <w:rsid w:val="00B171AF"/>
    <w:rsid w:val="00B17CCA"/>
    <w:rsid w:val="00B2049B"/>
    <w:rsid w:val="00B206BD"/>
    <w:rsid w:val="00B231B2"/>
    <w:rsid w:val="00B23807"/>
    <w:rsid w:val="00B23FBA"/>
    <w:rsid w:val="00B24B64"/>
    <w:rsid w:val="00B2672E"/>
    <w:rsid w:val="00B27470"/>
    <w:rsid w:val="00B30DE5"/>
    <w:rsid w:val="00B31C40"/>
    <w:rsid w:val="00B3223D"/>
    <w:rsid w:val="00B32F02"/>
    <w:rsid w:val="00B333CA"/>
    <w:rsid w:val="00B334F1"/>
    <w:rsid w:val="00B34369"/>
    <w:rsid w:val="00B34C66"/>
    <w:rsid w:val="00B36445"/>
    <w:rsid w:val="00B364CB"/>
    <w:rsid w:val="00B37707"/>
    <w:rsid w:val="00B43FCE"/>
    <w:rsid w:val="00B450B1"/>
    <w:rsid w:val="00B45408"/>
    <w:rsid w:val="00B458F2"/>
    <w:rsid w:val="00B45D64"/>
    <w:rsid w:val="00B4752E"/>
    <w:rsid w:val="00B47803"/>
    <w:rsid w:val="00B47823"/>
    <w:rsid w:val="00B50343"/>
    <w:rsid w:val="00B51A10"/>
    <w:rsid w:val="00B51B3A"/>
    <w:rsid w:val="00B52EF4"/>
    <w:rsid w:val="00B54D7D"/>
    <w:rsid w:val="00B55145"/>
    <w:rsid w:val="00B55316"/>
    <w:rsid w:val="00B5533C"/>
    <w:rsid w:val="00B604E4"/>
    <w:rsid w:val="00B61134"/>
    <w:rsid w:val="00B622DB"/>
    <w:rsid w:val="00B62683"/>
    <w:rsid w:val="00B63B1A"/>
    <w:rsid w:val="00B63C0F"/>
    <w:rsid w:val="00B645AC"/>
    <w:rsid w:val="00B65CAC"/>
    <w:rsid w:val="00B66278"/>
    <w:rsid w:val="00B66FA7"/>
    <w:rsid w:val="00B6728C"/>
    <w:rsid w:val="00B672B5"/>
    <w:rsid w:val="00B708F7"/>
    <w:rsid w:val="00B71B6D"/>
    <w:rsid w:val="00B72133"/>
    <w:rsid w:val="00B725A8"/>
    <w:rsid w:val="00B732BD"/>
    <w:rsid w:val="00B7361B"/>
    <w:rsid w:val="00B73929"/>
    <w:rsid w:val="00B74890"/>
    <w:rsid w:val="00B74DBD"/>
    <w:rsid w:val="00B832FA"/>
    <w:rsid w:val="00B843F3"/>
    <w:rsid w:val="00B84951"/>
    <w:rsid w:val="00B90306"/>
    <w:rsid w:val="00B913FF"/>
    <w:rsid w:val="00B92C83"/>
    <w:rsid w:val="00B94315"/>
    <w:rsid w:val="00B949C9"/>
    <w:rsid w:val="00BA0E86"/>
    <w:rsid w:val="00BA2792"/>
    <w:rsid w:val="00BA45F4"/>
    <w:rsid w:val="00BA4BCB"/>
    <w:rsid w:val="00BA5FBF"/>
    <w:rsid w:val="00BA5FF5"/>
    <w:rsid w:val="00BA6B7F"/>
    <w:rsid w:val="00BB016D"/>
    <w:rsid w:val="00BB0D68"/>
    <w:rsid w:val="00BB0DC5"/>
    <w:rsid w:val="00BB3437"/>
    <w:rsid w:val="00BB49CA"/>
    <w:rsid w:val="00BB6F58"/>
    <w:rsid w:val="00BC0DEB"/>
    <w:rsid w:val="00BC0FAD"/>
    <w:rsid w:val="00BC3F31"/>
    <w:rsid w:val="00BC6D46"/>
    <w:rsid w:val="00BC70CF"/>
    <w:rsid w:val="00BC7C1B"/>
    <w:rsid w:val="00BD095E"/>
    <w:rsid w:val="00BD0F8E"/>
    <w:rsid w:val="00BD2660"/>
    <w:rsid w:val="00BD492A"/>
    <w:rsid w:val="00BD593E"/>
    <w:rsid w:val="00BD6B28"/>
    <w:rsid w:val="00BD7C19"/>
    <w:rsid w:val="00BE2219"/>
    <w:rsid w:val="00BE461A"/>
    <w:rsid w:val="00BE704B"/>
    <w:rsid w:val="00BE7D68"/>
    <w:rsid w:val="00BF20D5"/>
    <w:rsid w:val="00BF21B8"/>
    <w:rsid w:val="00BF2338"/>
    <w:rsid w:val="00BF3562"/>
    <w:rsid w:val="00BF3865"/>
    <w:rsid w:val="00BF4EB8"/>
    <w:rsid w:val="00BF6294"/>
    <w:rsid w:val="00C00B09"/>
    <w:rsid w:val="00C01562"/>
    <w:rsid w:val="00C0250A"/>
    <w:rsid w:val="00C02869"/>
    <w:rsid w:val="00C033C1"/>
    <w:rsid w:val="00C0355D"/>
    <w:rsid w:val="00C03AE0"/>
    <w:rsid w:val="00C05213"/>
    <w:rsid w:val="00C0554E"/>
    <w:rsid w:val="00C06039"/>
    <w:rsid w:val="00C06412"/>
    <w:rsid w:val="00C10B4B"/>
    <w:rsid w:val="00C11B8A"/>
    <w:rsid w:val="00C12557"/>
    <w:rsid w:val="00C12C61"/>
    <w:rsid w:val="00C13428"/>
    <w:rsid w:val="00C137BC"/>
    <w:rsid w:val="00C14E67"/>
    <w:rsid w:val="00C169EA"/>
    <w:rsid w:val="00C17CA8"/>
    <w:rsid w:val="00C20575"/>
    <w:rsid w:val="00C20691"/>
    <w:rsid w:val="00C21D93"/>
    <w:rsid w:val="00C21FB5"/>
    <w:rsid w:val="00C22CE7"/>
    <w:rsid w:val="00C24F8E"/>
    <w:rsid w:val="00C25564"/>
    <w:rsid w:val="00C27994"/>
    <w:rsid w:val="00C30FC0"/>
    <w:rsid w:val="00C314AA"/>
    <w:rsid w:val="00C34BAF"/>
    <w:rsid w:val="00C34F0E"/>
    <w:rsid w:val="00C35B45"/>
    <w:rsid w:val="00C35CCC"/>
    <w:rsid w:val="00C361A7"/>
    <w:rsid w:val="00C3714D"/>
    <w:rsid w:val="00C37239"/>
    <w:rsid w:val="00C4122D"/>
    <w:rsid w:val="00C42379"/>
    <w:rsid w:val="00C44FA4"/>
    <w:rsid w:val="00C4530B"/>
    <w:rsid w:val="00C47071"/>
    <w:rsid w:val="00C5125D"/>
    <w:rsid w:val="00C530B6"/>
    <w:rsid w:val="00C546EE"/>
    <w:rsid w:val="00C549B4"/>
    <w:rsid w:val="00C560D2"/>
    <w:rsid w:val="00C61628"/>
    <w:rsid w:val="00C620AA"/>
    <w:rsid w:val="00C6281A"/>
    <w:rsid w:val="00C6332B"/>
    <w:rsid w:val="00C6393D"/>
    <w:rsid w:val="00C63A4F"/>
    <w:rsid w:val="00C64C76"/>
    <w:rsid w:val="00C65E79"/>
    <w:rsid w:val="00C71750"/>
    <w:rsid w:val="00C73450"/>
    <w:rsid w:val="00C74954"/>
    <w:rsid w:val="00C76930"/>
    <w:rsid w:val="00C76C62"/>
    <w:rsid w:val="00C778BC"/>
    <w:rsid w:val="00C80AA3"/>
    <w:rsid w:val="00C8133C"/>
    <w:rsid w:val="00C821D5"/>
    <w:rsid w:val="00C8371B"/>
    <w:rsid w:val="00C850B2"/>
    <w:rsid w:val="00C857B5"/>
    <w:rsid w:val="00C8666D"/>
    <w:rsid w:val="00C8746B"/>
    <w:rsid w:val="00C91422"/>
    <w:rsid w:val="00C91A39"/>
    <w:rsid w:val="00C922E8"/>
    <w:rsid w:val="00C94E27"/>
    <w:rsid w:val="00C94E93"/>
    <w:rsid w:val="00C9541A"/>
    <w:rsid w:val="00C965AB"/>
    <w:rsid w:val="00C9683C"/>
    <w:rsid w:val="00C97564"/>
    <w:rsid w:val="00CA0AE3"/>
    <w:rsid w:val="00CA135E"/>
    <w:rsid w:val="00CA3486"/>
    <w:rsid w:val="00CA3C28"/>
    <w:rsid w:val="00CA5A15"/>
    <w:rsid w:val="00CA5F64"/>
    <w:rsid w:val="00CA66E0"/>
    <w:rsid w:val="00CA7836"/>
    <w:rsid w:val="00CB2651"/>
    <w:rsid w:val="00CB5512"/>
    <w:rsid w:val="00CB603B"/>
    <w:rsid w:val="00CB63B5"/>
    <w:rsid w:val="00CB6480"/>
    <w:rsid w:val="00CB64D1"/>
    <w:rsid w:val="00CB7820"/>
    <w:rsid w:val="00CC1F89"/>
    <w:rsid w:val="00CC2050"/>
    <w:rsid w:val="00CC2B3F"/>
    <w:rsid w:val="00CC3F68"/>
    <w:rsid w:val="00CC49A1"/>
    <w:rsid w:val="00CC7BE5"/>
    <w:rsid w:val="00CC7E27"/>
    <w:rsid w:val="00CC7E9A"/>
    <w:rsid w:val="00CD0210"/>
    <w:rsid w:val="00CD0E9E"/>
    <w:rsid w:val="00CD1001"/>
    <w:rsid w:val="00CD1E00"/>
    <w:rsid w:val="00CD3825"/>
    <w:rsid w:val="00CD5A81"/>
    <w:rsid w:val="00CD6F87"/>
    <w:rsid w:val="00CD70CC"/>
    <w:rsid w:val="00CD7972"/>
    <w:rsid w:val="00CE09BE"/>
    <w:rsid w:val="00CE13B6"/>
    <w:rsid w:val="00CE1628"/>
    <w:rsid w:val="00CE2C7C"/>
    <w:rsid w:val="00CE3154"/>
    <w:rsid w:val="00CE4CCA"/>
    <w:rsid w:val="00CE5854"/>
    <w:rsid w:val="00CF10C0"/>
    <w:rsid w:val="00CF1AD0"/>
    <w:rsid w:val="00CF354B"/>
    <w:rsid w:val="00CF3971"/>
    <w:rsid w:val="00CF4167"/>
    <w:rsid w:val="00CF4B54"/>
    <w:rsid w:val="00CF55E6"/>
    <w:rsid w:val="00CF618A"/>
    <w:rsid w:val="00CF7839"/>
    <w:rsid w:val="00D000BB"/>
    <w:rsid w:val="00D00359"/>
    <w:rsid w:val="00D00F38"/>
    <w:rsid w:val="00D01B0E"/>
    <w:rsid w:val="00D0529E"/>
    <w:rsid w:val="00D05829"/>
    <w:rsid w:val="00D05F69"/>
    <w:rsid w:val="00D06B5C"/>
    <w:rsid w:val="00D1089B"/>
    <w:rsid w:val="00D1345C"/>
    <w:rsid w:val="00D136F4"/>
    <w:rsid w:val="00D13DFE"/>
    <w:rsid w:val="00D14DF2"/>
    <w:rsid w:val="00D15FAE"/>
    <w:rsid w:val="00D16698"/>
    <w:rsid w:val="00D21B99"/>
    <w:rsid w:val="00D22250"/>
    <w:rsid w:val="00D22977"/>
    <w:rsid w:val="00D26481"/>
    <w:rsid w:val="00D27F1A"/>
    <w:rsid w:val="00D320B8"/>
    <w:rsid w:val="00D32E9B"/>
    <w:rsid w:val="00D3346D"/>
    <w:rsid w:val="00D348C6"/>
    <w:rsid w:val="00D34DF7"/>
    <w:rsid w:val="00D40257"/>
    <w:rsid w:val="00D40271"/>
    <w:rsid w:val="00D4140A"/>
    <w:rsid w:val="00D41DDD"/>
    <w:rsid w:val="00D42532"/>
    <w:rsid w:val="00D4394B"/>
    <w:rsid w:val="00D43E0A"/>
    <w:rsid w:val="00D448FB"/>
    <w:rsid w:val="00D46E68"/>
    <w:rsid w:val="00D47406"/>
    <w:rsid w:val="00D47D07"/>
    <w:rsid w:val="00D47E7A"/>
    <w:rsid w:val="00D507B8"/>
    <w:rsid w:val="00D53F02"/>
    <w:rsid w:val="00D54C08"/>
    <w:rsid w:val="00D5537E"/>
    <w:rsid w:val="00D568AE"/>
    <w:rsid w:val="00D56F31"/>
    <w:rsid w:val="00D578C4"/>
    <w:rsid w:val="00D57E89"/>
    <w:rsid w:val="00D6014D"/>
    <w:rsid w:val="00D60C6B"/>
    <w:rsid w:val="00D651B6"/>
    <w:rsid w:val="00D661AE"/>
    <w:rsid w:val="00D66331"/>
    <w:rsid w:val="00D6657B"/>
    <w:rsid w:val="00D67508"/>
    <w:rsid w:val="00D71FD0"/>
    <w:rsid w:val="00D745A1"/>
    <w:rsid w:val="00D755C1"/>
    <w:rsid w:val="00D77CA6"/>
    <w:rsid w:val="00D80474"/>
    <w:rsid w:val="00D83716"/>
    <w:rsid w:val="00D83991"/>
    <w:rsid w:val="00D8452C"/>
    <w:rsid w:val="00D856BE"/>
    <w:rsid w:val="00D85F1B"/>
    <w:rsid w:val="00D860BC"/>
    <w:rsid w:val="00D86254"/>
    <w:rsid w:val="00D86B95"/>
    <w:rsid w:val="00D86DA1"/>
    <w:rsid w:val="00D8714F"/>
    <w:rsid w:val="00D90512"/>
    <w:rsid w:val="00D90585"/>
    <w:rsid w:val="00D90A1A"/>
    <w:rsid w:val="00D924E6"/>
    <w:rsid w:val="00D92C62"/>
    <w:rsid w:val="00D9300A"/>
    <w:rsid w:val="00D9446B"/>
    <w:rsid w:val="00D94D13"/>
    <w:rsid w:val="00D951D3"/>
    <w:rsid w:val="00D95519"/>
    <w:rsid w:val="00D95CCC"/>
    <w:rsid w:val="00D9643F"/>
    <w:rsid w:val="00DA1075"/>
    <w:rsid w:val="00DA1767"/>
    <w:rsid w:val="00DA2701"/>
    <w:rsid w:val="00DA4EB0"/>
    <w:rsid w:val="00DA6601"/>
    <w:rsid w:val="00DB0423"/>
    <w:rsid w:val="00DB4074"/>
    <w:rsid w:val="00DB5FDB"/>
    <w:rsid w:val="00DB7351"/>
    <w:rsid w:val="00DC148D"/>
    <w:rsid w:val="00DC1584"/>
    <w:rsid w:val="00DC1624"/>
    <w:rsid w:val="00DC18F6"/>
    <w:rsid w:val="00DC2D69"/>
    <w:rsid w:val="00DC51F6"/>
    <w:rsid w:val="00DC58D5"/>
    <w:rsid w:val="00DC666D"/>
    <w:rsid w:val="00DC683C"/>
    <w:rsid w:val="00DC7376"/>
    <w:rsid w:val="00DD25CE"/>
    <w:rsid w:val="00DD3314"/>
    <w:rsid w:val="00DD39C9"/>
    <w:rsid w:val="00DD4DCB"/>
    <w:rsid w:val="00DD728A"/>
    <w:rsid w:val="00DD768F"/>
    <w:rsid w:val="00DD7E88"/>
    <w:rsid w:val="00DE0449"/>
    <w:rsid w:val="00DE1884"/>
    <w:rsid w:val="00DE2282"/>
    <w:rsid w:val="00DE3DDE"/>
    <w:rsid w:val="00DE63AF"/>
    <w:rsid w:val="00DE6980"/>
    <w:rsid w:val="00DE7F14"/>
    <w:rsid w:val="00DF0E2B"/>
    <w:rsid w:val="00DF1038"/>
    <w:rsid w:val="00DF1BAE"/>
    <w:rsid w:val="00DF210E"/>
    <w:rsid w:val="00DF3573"/>
    <w:rsid w:val="00DF7099"/>
    <w:rsid w:val="00E00384"/>
    <w:rsid w:val="00E00C55"/>
    <w:rsid w:val="00E01C87"/>
    <w:rsid w:val="00E04774"/>
    <w:rsid w:val="00E04ADB"/>
    <w:rsid w:val="00E04D78"/>
    <w:rsid w:val="00E0540D"/>
    <w:rsid w:val="00E0592A"/>
    <w:rsid w:val="00E059ED"/>
    <w:rsid w:val="00E06C8C"/>
    <w:rsid w:val="00E079A3"/>
    <w:rsid w:val="00E07C94"/>
    <w:rsid w:val="00E106D6"/>
    <w:rsid w:val="00E1192F"/>
    <w:rsid w:val="00E12F66"/>
    <w:rsid w:val="00E13E5C"/>
    <w:rsid w:val="00E149A3"/>
    <w:rsid w:val="00E1541D"/>
    <w:rsid w:val="00E16302"/>
    <w:rsid w:val="00E16623"/>
    <w:rsid w:val="00E17011"/>
    <w:rsid w:val="00E172A9"/>
    <w:rsid w:val="00E20309"/>
    <w:rsid w:val="00E2098A"/>
    <w:rsid w:val="00E214A0"/>
    <w:rsid w:val="00E21AF8"/>
    <w:rsid w:val="00E21CCF"/>
    <w:rsid w:val="00E21F8A"/>
    <w:rsid w:val="00E223E1"/>
    <w:rsid w:val="00E2358B"/>
    <w:rsid w:val="00E23763"/>
    <w:rsid w:val="00E24130"/>
    <w:rsid w:val="00E245E1"/>
    <w:rsid w:val="00E315BA"/>
    <w:rsid w:val="00E31A73"/>
    <w:rsid w:val="00E33B39"/>
    <w:rsid w:val="00E33DA9"/>
    <w:rsid w:val="00E3625E"/>
    <w:rsid w:val="00E402F8"/>
    <w:rsid w:val="00E408BC"/>
    <w:rsid w:val="00E42E5B"/>
    <w:rsid w:val="00E438BF"/>
    <w:rsid w:val="00E43946"/>
    <w:rsid w:val="00E43A9E"/>
    <w:rsid w:val="00E464B3"/>
    <w:rsid w:val="00E46F86"/>
    <w:rsid w:val="00E46FFA"/>
    <w:rsid w:val="00E51353"/>
    <w:rsid w:val="00E514E7"/>
    <w:rsid w:val="00E51A40"/>
    <w:rsid w:val="00E525F8"/>
    <w:rsid w:val="00E533DE"/>
    <w:rsid w:val="00E54152"/>
    <w:rsid w:val="00E54B3A"/>
    <w:rsid w:val="00E5526A"/>
    <w:rsid w:val="00E55C61"/>
    <w:rsid w:val="00E61187"/>
    <w:rsid w:val="00E62A54"/>
    <w:rsid w:val="00E63EDC"/>
    <w:rsid w:val="00E654F0"/>
    <w:rsid w:val="00E657CF"/>
    <w:rsid w:val="00E660EB"/>
    <w:rsid w:val="00E665CE"/>
    <w:rsid w:val="00E7056C"/>
    <w:rsid w:val="00E7260C"/>
    <w:rsid w:val="00E73068"/>
    <w:rsid w:val="00E7342A"/>
    <w:rsid w:val="00E75AAF"/>
    <w:rsid w:val="00E76299"/>
    <w:rsid w:val="00E77C5A"/>
    <w:rsid w:val="00E80691"/>
    <w:rsid w:val="00E85C99"/>
    <w:rsid w:val="00E87061"/>
    <w:rsid w:val="00E87639"/>
    <w:rsid w:val="00E879F0"/>
    <w:rsid w:val="00E920FA"/>
    <w:rsid w:val="00E938FE"/>
    <w:rsid w:val="00E93CE6"/>
    <w:rsid w:val="00E94C33"/>
    <w:rsid w:val="00E94EAD"/>
    <w:rsid w:val="00E95736"/>
    <w:rsid w:val="00E95B95"/>
    <w:rsid w:val="00E97305"/>
    <w:rsid w:val="00E97591"/>
    <w:rsid w:val="00EA1807"/>
    <w:rsid w:val="00EA277F"/>
    <w:rsid w:val="00EA2E0F"/>
    <w:rsid w:val="00EB3F96"/>
    <w:rsid w:val="00EB5BB0"/>
    <w:rsid w:val="00EB64F8"/>
    <w:rsid w:val="00EB713C"/>
    <w:rsid w:val="00EC0EB4"/>
    <w:rsid w:val="00EC2748"/>
    <w:rsid w:val="00EC300F"/>
    <w:rsid w:val="00EC39EA"/>
    <w:rsid w:val="00EC3EE6"/>
    <w:rsid w:val="00EC51CC"/>
    <w:rsid w:val="00EC619B"/>
    <w:rsid w:val="00EC7167"/>
    <w:rsid w:val="00EC7BAE"/>
    <w:rsid w:val="00ED6AA2"/>
    <w:rsid w:val="00EE0CFA"/>
    <w:rsid w:val="00EE101B"/>
    <w:rsid w:val="00EE1DC6"/>
    <w:rsid w:val="00EE32B6"/>
    <w:rsid w:val="00EE36A7"/>
    <w:rsid w:val="00EE3B8B"/>
    <w:rsid w:val="00EE4229"/>
    <w:rsid w:val="00EE4AC2"/>
    <w:rsid w:val="00EE78ED"/>
    <w:rsid w:val="00EF15E2"/>
    <w:rsid w:val="00EF1B3C"/>
    <w:rsid w:val="00EF214F"/>
    <w:rsid w:val="00EF2405"/>
    <w:rsid w:val="00EF28C2"/>
    <w:rsid w:val="00EF6764"/>
    <w:rsid w:val="00F0077E"/>
    <w:rsid w:val="00F00AF2"/>
    <w:rsid w:val="00F02E3D"/>
    <w:rsid w:val="00F0302F"/>
    <w:rsid w:val="00F0396B"/>
    <w:rsid w:val="00F04900"/>
    <w:rsid w:val="00F069F6"/>
    <w:rsid w:val="00F06DC4"/>
    <w:rsid w:val="00F07CA3"/>
    <w:rsid w:val="00F10016"/>
    <w:rsid w:val="00F1142D"/>
    <w:rsid w:val="00F11457"/>
    <w:rsid w:val="00F156B5"/>
    <w:rsid w:val="00F16CAD"/>
    <w:rsid w:val="00F200E1"/>
    <w:rsid w:val="00F21C09"/>
    <w:rsid w:val="00F22D60"/>
    <w:rsid w:val="00F267D1"/>
    <w:rsid w:val="00F26AC2"/>
    <w:rsid w:val="00F26F87"/>
    <w:rsid w:val="00F30A72"/>
    <w:rsid w:val="00F3471D"/>
    <w:rsid w:val="00F34897"/>
    <w:rsid w:val="00F34925"/>
    <w:rsid w:val="00F34C5F"/>
    <w:rsid w:val="00F35AC7"/>
    <w:rsid w:val="00F35C39"/>
    <w:rsid w:val="00F40E63"/>
    <w:rsid w:val="00F427DF"/>
    <w:rsid w:val="00F42CC0"/>
    <w:rsid w:val="00F448AF"/>
    <w:rsid w:val="00F448C8"/>
    <w:rsid w:val="00F44C67"/>
    <w:rsid w:val="00F454F0"/>
    <w:rsid w:val="00F45CA4"/>
    <w:rsid w:val="00F4662F"/>
    <w:rsid w:val="00F46743"/>
    <w:rsid w:val="00F50C1A"/>
    <w:rsid w:val="00F516B3"/>
    <w:rsid w:val="00F51D73"/>
    <w:rsid w:val="00F526DC"/>
    <w:rsid w:val="00F52AD5"/>
    <w:rsid w:val="00F53DAC"/>
    <w:rsid w:val="00F54A2A"/>
    <w:rsid w:val="00F54C6D"/>
    <w:rsid w:val="00F54E77"/>
    <w:rsid w:val="00F5729C"/>
    <w:rsid w:val="00F57DDF"/>
    <w:rsid w:val="00F6050D"/>
    <w:rsid w:val="00F6263A"/>
    <w:rsid w:val="00F629B4"/>
    <w:rsid w:val="00F637AC"/>
    <w:rsid w:val="00F6419B"/>
    <w:rsid w:val="00F65B22"/>
    <w:rsid w:val="00F660DB"/>
    <w:rsid w:val="00F67113"/>
    <w:rsid w:val="00F67A0D"/>
    <w:rsid w:val="00F702F2"/>
    <w:rsid w:val="00F71B2C"/>
    <w:rsid w:val="00F72870"/>
    <w:rsid w:val="00F73189"/>
    <w:rsid w:val="00F75078"/>
    <w:rsid w:val="00F75D68"/>
    <w:rsid w:val="00F7778A"/>
    <w:rsid w:val="00F805F2"/>
    <w:rsid w:val="00F8154F"/>
    <w:rsid w:val="00F81E4F"/>
    <w:rsid w:val="00F82123"/>
    <w:rsid w:val="00F848FB"/>
    <w:rsid w:val="00F8605C"/>
    <w:rsid w:val="00F8753B"/>
    <w:rsid w:val="00F9024F"/>
    <w:rsid w:val="00F91091"/>
    <w:rsid w:val="00F91B8B"/>
    <w:rsid w:val="00F93D33"/>
    <w:rsid w:val="00F93D87"/>
    <w:rsid w:val="00F95C48"/>
    <w:rsid w:val="00F97406"/>
    <w:rsid w:val="00FA06F6"/>
    <w:rsid w:val="00FA0A1A"/>
    <w:rsid w:val="00FA13FF"/>
    <w:rsid w:val="00FA1609"/>
    <w:rsid w:val="00FA17D5"/>
    <w:rsid w:val="00FA69C5"/>
    <w:rsid w:val="00FA7C9A"/>
    <w:rsid w:val="00FB023D"/>
    <w:rsid w:val="00FB0310"/>
    <w:rsid w:val="00FB0894"/>
    <w:rsid w:val="00FB1204"/>
    <w:rsid w:val="00FB23EB"/>
    <w:rsid w:val="00FB3AB8"/>
    <w:rsid w:val="00FB5FC8"/>
    <w:rsid w:val="00FB7C87"/>
    <w:rsid w:val="00FC2B8B"/>
    <w:rsid w:val="00FC2F86"/>
    <w:rsid w:val="00FC33D6"/>
    <w:rsid w:val="00FC3C78"/>
    <w:rsid w:val="00FC52ED"/>
    <w:rsid w:val="00FC5E12"/>
    <w:rsid w:val="00FC74D7"/>
    <w:rsid w:val="00FD15C4"/>
    <w:rsid w:val="00FD1DB7"/>
    <w:rsid w:val="00FD1DFF"/>
    <w:rsid w:val="00FD22EC"/>
    <w:rsid w:val="00FD30EA"/>
    <w:rsid w:val="00FD439D"/>
    <w:rsid w:val="00FD5115"/>
    <w:rsid w:val="00FD6134"/>
    <w:rsid w:val="00FD6234"/>
    <w:rsid w:val="00FD6BDF"/>
    <w:rsid w:val="00FD7589"/>
    <w:rsid w:val="00FE0531"/>
    <w:rsid w:val="00FE3395"/>
    <w:rsid w:val="00FE3450"/>
    <w:rsid w:val="00FE3C5C"/>
    <w:rsid w:val="00FE497F"/>
    <w:rsid w:val="00FE4FF1"/>
    <w:rsid w:val="00FE5209"/>
    <w:rsid w:val="00FE637C"/>
    <w:rsid w:val="00FE6D67"/>
    <w:rsid w:val="00FF0165"/>
    <w:rsid w:val="00FF01DE"/>
    <w:rsid w:val="00FF08A2"/>
    <w:rsid w:val="00FF101F"/>
    <w:rsid w:val="00FF142F"/>
    <w:rsid w:val="00FF253B"/>
    <w:rsid w:val="00FF32BF"/>
    <w:rsid w:val="00FF3B2A"/>
    <w:rsid w:val="00FF4DD0"/>
    <w:rsid w:val="00FF5DC3"/>
    <w:rsid w:val="00FF64E4"/>
    <w:rsid w:val="00FF67DE"/>
    <w:rsid w:val="0140663B"/>
    <w:rsid w:val="028F2F4E"/>
    <w:rsid w:val="02F8316A"/>
    <w:rsid w:val="02F90CE7"/>
    <w:rsid w:val="04044B9F"/>
    <w:rsid w:val="048E16B3"/>
    <w:rsid w:val="055116EE"/>
    <w:rsid w:val="06CC3AD6"/>
    <w:rsid w:val="06DE2D4F"/>
    <w:rsid w:val="09CF1581"/>
    <w:rsid w:val="0A8541DA"/>
    <w:rsid w:val="0AD20B27"/>
    <w:rsid w:val="0DCD7620"/>
    <w:rsid w:val="0DEB7B82"/>
    <w:rsid w:val="0DFB3736"/>
    <w:rsid w:val="0DFC588B"/>
    <w:rsid w:val="0E764F7B"/>
    <w:rsid w:val="0F765A39"/>
    <w:rsid w:val="11413F5D"/>
    <w:rsid w:val="11BA05DE"/>
    <w:rsid w:val="15D1725A"/>
    <w:rsid w:val="1660069A"/>
    <w:rsid w:val="16AA22CC"/>
    <w:rsid w:val="16FC3BF8"/>
    <w:rsid w:val="178324D4"/>
    <w:rsid w:val="18FB215E"/>
    <w:rsid w:val="192933A1"/>
    <w:rsid w:val="19511AED"/>
    <w:rsid w:val="1CE522DF"/>
    <w:rsid w:val="1D595DFF"/>
    <w:rsid w:val="1D6C5A78"/>
    <w:rsid w:val="1EAC483A"/>
    <w:rsid w:val="1EB11031"/>
    <w:rsid w:val="1F05668E"/>
    <w:rsid w:val="1FFC3F4A"/>
    <w:rsid w:val="20197F2E"/>
    <w:rsid w:val="20CE2C8B"/>
    <w:rsid w:val="210656AF"/>
    <w:rsid w:val="2445252E"/>
    <w:rsid w:val="24DA736C"/>
    <w:rsid w:val="24F505D3"/>
    <w:rsid w:val="275F69A7"/>
    <w:rsid w:val="285066F4"/>
    <w:rsid w:val="29747B97"/>
    <w:rsid w:val="2A765C4F"/>
    <w:rsid w:val="2ADE0EC7"/>
    <w:rsid w:val="2BD40930"/>
    <w:rsid w:val="2C2A0DD2"/>
    <w:rsid w:val="2D61525C"/>
    <w:rsid w:val="2DB9714F"/>
    <w:rsid w:val="2E1774C9"/>
    <w:rsid w:val="2E207191"/>
    <w:rsid w:val="2E5023F2"/>
    <w:rsid w:val="319F6295"/>
    <w:rsid w:val="31F8432E"/>
    <w:rsid w:val="31FB636F"/>
    <w:rsid w:val="32F54D82"/>
    <w:rsid w:val="34A24089"/>
    <w:rsid w:val="34DC25DC"/>
    <w:rsid w:val="35724706"/>
    <w:rsid w:val="35791B8A"/>
    <w:rsid w:val="35E420D3"/>
    <w:rsid w:val="36F40BE9"/>
    <w:rsid w:val="37B353F7"/>
    <w:rsid w:val="389310A8"/>
    <w:rsid w:val="39C02985"/>
    <w:rsid w:val="3A2030C0"/>
    <w:rsid w:val="3BA22CC5"/>
    <w:rsid w:val="3F840C87"/>
    <w:rsid w:val="3FEE16A5"/>
    <w:rsid w:val="402C3C34"/>
    <w:rsid w:val="409222B6"/>
    <w:rsid w:val="416D0FF4"/>
    <w:rsid w:val="43214134"/>
    <w:rsid w:val="43400051"/>
    <w:rsid w:val="43403E4D"/>
    <w:rsid w:val="437F388E"/>
    <w:rsid w:val="44E145A5"/>
    <w:rsid w:val="4625282E"/>
    <w:rsid w:val="478A0F2E"/>
    <w:rsid w:val="47C20D7F"/>
    <w:rsid w:val="4B365E01"/>
    <w:rsid w:val="4B5934A9"/>
    <w:rsid w:val="4C6D4E2C"/>
    <w:rsid w:val="4CCE4940"/>
    <w:rsid w:val="4EA24604"/>
    <w:rsid w:val="52AA15CE"/>
    <w:rsid w:val="52F251B2"/>
    <w:rsid w:val="532E59B4"/>
    <w:rsid w:val="56253FF9"/>
    <w:rsid w:val="563D6642"/>
    <w:rsid w:val="58096EC6"/>
    <w:rsid w:val="5A8E4197"/>
    <w:rsid w:val="5B935ACA"/>
    <w:rsid w:val="5C1870AE"/>
    <w:rsid w:val="5D5B1ADC"/>
    <w:rsid w:val="5DB774D5"/>
    <w:rsid w:val="5F2F616E"/>
    <w:rsid w:val="610E5B52"/>
    <w:rsid w:val="62325DA8"/>
    <w:rsid w:val="63C30507"/>
    <w:rsid w:val="65775DBF"/>
    <w:rsid w:val="65D36BA6"/>
    <w:rsid w:val="66151EA2"/>
    <w:rsid w:val="661910E0"/>
    <w:rsid w:val="671538E5"/>
    <w:rsid w:val="6A381331"/>
    <w:rsid w:val="6A467430"/>
    <w:rsid w:val="6A935669"/>
    <w:rsid w:val="6AC1769E"/>
    <w:rsid w:val="6AEA7667"/>
    <w:rsid w:val="6BBC33FC"/>
    <w:rsid w:val="6C55034B"/>
    <w:rsid w:val="6CF33B53"/>
    <w:rsid w:val="6D4142FD"/>
    <w:rsid w:val="6E5D3FB2"/>
    <w:rsid w:val="6E62483B"/>
    <w:rsid w:val="6F0C6E75"/>
    <w:rsid w:val="6FDD10D3"/>
    <w:rsid w:val="70FA59D5"/>
    <w:rsid w:val="71B84A60"/>
    <w:rsid w:val="738F5EE1"/>
    <w:rsid w:val="761112B8"/>
    <w:rsid w:val="765D09DF"/>
    <w:rsid w:val="765F6B11"/>
    <w:rsid w:val="76DC44C1"/>
    <w:rsid w:val="776C7075"/>
    <w:rsid w:val="786C6122"/>
    <w:rsid w:val="7AF52E7E"/>
    <w:rsid w:val="7C3321A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99"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宋体" w:hAnsi="Times New Roman" w:eastAsia="仿宋" w:cs="Times New Roman"/>
      <w:kern w:val="2"/>
      <w:sz w:val="32"/>
      <w:szCs w:val="24"/>
      <w:lang w:val="en-US" w:eastAsia="zh-CN" w:bidi="ar-SA"/>
    </w:rPr>
  </w:style>
  <w:style w:type="paragraph" w:styleId="2">
    <w:name w:val="heading 1"/>
    <w:basedOn w:val="1"/>
    <w:next w:val="1"/>
    <w:link w:val="57"/>
    <w:qFormat/>
    <w:uiPriority w:val="9"/>
    <w:pPr>
      <w:keepNext/>
      <w:keepLines/>
      <w:numPr>
        <w:ilvl w:val="0"/>
        <w:numId w:val="1"/>
      </w:numPr>
      <w:spacing w:before="240" w:beforeLines="100" w:after="240" w:afterLines="100"/>
      <w:ind w:firstLine="0" w:firstLineChars="0"/>
      <w:outlineLvl w:val="0"/>
    </w:pPr>
    <w:rPr>
      <w:rFonts w:ascii="黑体" w:hAnsi="黑体" w:eastAsia="黑体"/>
      <w:b/>
      <w:bCs/>
      <w:kern w:val="44"/>
      <w:szCs w:val="32"/>
    </w:rPr>
  </w:style>
  <w:style w:type="paragraph" w:styleId="3">
    <w:name w:val="heading 2"/>
    <w:basedOn w:val="1"/>
    <w:next w:val="1"/>
    <w:link w:val="58"/>
    <w:unhideWhenUsed/>
    <w:qFormat/>
    <w:uiPriority w:val="9"/>
    <w:pPr>
      <w:keepNext/>
      <w:keepLines/>
      <w:numPr>
        <w:ilvl w:val="1"/>
        <w:numId w:val="1"/>
      </w:numPr>
      <w:ind w:left="0" w:firstLine="0" w:firstLineChars="0"/>
      <w:outlineLvl w:val="1"/>
    </w:pPr>
    <w:rPr>
      <w:rFonts w:ascii="黑体" w:hAnsi="黑体" w:eastAsia="黑体" w:cstheme="majorBidi"/>
      <w:b/>
      <w:bCs/>
      <w:sz w:val="30"/>
      <w:szCs w:val="32"/>
    </w:rPr>
  </w:style>
  <w:style w:type="paragraph" w:styleId="4">
    <w:name w:val="heading 3"/>
    <w:basedOn w:val="1"/>
    <w:next w:val="1"/>
    <w:link w:val="59"/>
    <w:unhideWhenUsed/>
    <w:qFormat/>
    <w:uiPriority w:val="9"/>
    <w:pPr>
      <w:keepNext/>
      <w:keepLines/>
      <w:numPr>
        <w:ilvl w:val="2"/>
        <w:numId w:val="1"/>
      </w:numPr>
      <w:ind w:left="0" w:firstLine="0" w:firstLineChars="0"/>
      <w:outlineLvl w:val="2"/>
    </w:pPr>
    <w:rPr>
      <w:rFonts w:ascii="黑体" w:hAnsi="黑体" w:eastAsia="黑体"/>
      <w:b/>
      <w:bCs/>
      <w:szCs w:val="28"/>
    </w:rPr>
  </w:style>
  <w:style w:type="paragraph" w:styleId="5">
    <w:name w:val="heading 4"/>
    <w:basedOn w:val="1"/>
    <w:next w:val="1"/>
    <w:link w:val="60"/>
    <w:unhideWhenUsed/>
    <w:qFormat/>
    <w:uiPriority w:val="9"/>
    <w:pPr>
      <w:keepNext/>
      <w:keepLines/>
      <w:numPr>
        <w:ilvl w:val="3"/>
        <w:numId w:val="1"/>
      </w:numPr>
      <w:ind w:left="0" w:firstLine="0" w:firstLineChars="0"/>
      <w:outlineLvl w:val="3"/>
    </w:pPr>
    <w:rPr>
      <w:rFonts w:ascii="黑体" w:eastAsia="黑体" w:cstheme="majorBidi"/>
      <w:b/>
      <w:bCs/>
    </w:rPr>
  </w:style>
  <w:style w:type="paragraph" w:styleId="6">
    <w:name w:val="heading 5"/>
    <w:basedOn w:val="1"/>
    <w:next w:val="1"/>
    <w:link w:val="61"/>
    <w:unhideWhenUsed/>
    <w:qFormat/>
    <w:uiPriority w:val="9"/>
    <w:pPr>
      <w:keepNext/>
      <w:keepLines/>
      <w:numPr>
        <w:ilvl w:val="4"/>
        <w:numId w:val="1"/>
      </w:numPr>
      <w:autoSpaceDE w:val="0"/>
      <w:autoSpaceDN w:val="0"/>
      <w:adjustRightInd w:val="0"/>
      <w:spacing w:before="280" w:after="290" w:line="377" w:lineRule="auto"/>
      <w:ind w:left="0" w:firstLine="0" w:firstLineChars="0"/>
      <w:jc w:val="left"/>
      <w:outlineLvl w:val="4"/>
    </w:pPr>
    <w:rPr>
      <w:rFonts w:hAnsi="宋体" w:eastAsia="黑体"/>
      <w:b/>
      <w:bCs/>
      <w:szCs w:val="28"/>
    </w:rPr>
  </w:style>
  <w:style w:type="paragraph" w:styleId="7">
    <w:name w:val="heading 6"/>
    <w:basedOn w:val="1"/>
    <w:next w:val="1"/>
    <w:link w:val="62"/>
    <w:unhideWhenUsed/>
    <w:qFormat/>
    <w:uiPriority w:val="9"/>
    <w:pPr>
      <w:keepNext/>
      <w:keepLines/>
      <w:numPr>
        <w:ilvl w:val="5"/>
        <w:numId w:val="1"/>
      </w:numPr>
      <w:ind w:left="0" w:firstLine="0" w:firstLineChars="0"/>
      <w:outlineLvl w:val="5"/>
    </w:pPr>
    <w:rPr>
      <w:rFonts w:asciiTheme="minorEastAsia" w:hAnsiTheme="minorEastAsia" w:eastAsiaTheme="minorEastAsia" w:cstheme="majorBidi"/>
      <w:b/>
      <w:bCs/>
    </w:rPr>
  </w:style>
  <w:style w:type="paragraph" w:styleId="8">
    <w:name w:val="heading 7"/>
    <w:basedOn w:val="1"/>
    <w:next w:val="1"/>
    <w:link w:val="63"/>
    <w:unhideWhenUsed/>
    <w:qFormat/>
    <w:uiPriority w:val="9"/>
    <w:pPr>
      <w:keepNext/>
      <w:keepLines/>
      <w:numPr>
        <w:ilvl w:val="6"/>
        <w:numId w:val="1"/>
      </w:numPr>
      <w:ind w:left="0" w:firstLine="480" w:firstLineChars="0"/>
      <w:outlineLvl w:val="6"/>
    </w:pPr>
    <w:rPr>
      <w:rFonts w:asciiTheme="minorEastAsia" w:hAnsiTheme="minorEastAsia" w:eastAsiaTheme="minorEastAsia"/>
      <w:b/>
      <w:bCs/>
    </w:rPr>
  </w:style>
  <w:style w:type="paragraph" w:styleId="9">
    <w:name w:val="heading 8"/>
    <w:basedOn w:val="1"/>
    <w:next w:val="1"/>
    <w:link w:val="64"/>
    <w:unhideWhenUsed/>
    <w:qFormat/>
    <w:uiPriority w:val="9"/>
    <w:pPr>
      <w:keepNext/>
      <w:keepLines/>
      <w:numPr>
        <w:ilvl w:val="7"/>
        <w:numId w:val="1"/>
      </w:numPr>
      <w:ind w:firstLine="0" w:firstLineChars="0"/>
      <w:outlineLvl w:val="7"/>
    </w:pPr>
    <w:rPr>
      <w:rFonts w:asciiTheme="minorEastAsia" w:hAnsiTheme="minorEastAsia" w:eastAsiaTheme="minorEastAsia" w:cstheme="majorBidi"/>
      <w:b/>
    </w:rPr>
  </w:style>
  <w:style w:type="paragraph" w:styleId="10">
    <w:name w:val="heading 9"/>
    <w:basedOn w:val="1"/>
    <w:next w:val="1"/>
    <w:link w:val="65"/>
    <w:unhideWhenUsed/>
    <w:qFormat/>
    <w:uiPriority w:val="9"/>
    <w:pPr>
      <w:keepNext/>
      <w:keepLines/>
      <w:numPr>
        <w:ilvl w:val="8"/>
        <w:numId w:val="1"/>
      </w:numPr>
      <w:ind w:firstLine="0" w:firstLineChars="0"/>
      <w:outlineLvl w:val="8"/>
    </w:pPr>
    <w:rPr>
      <w:rFonts w:asciiTheme="minorEastAsia" w:hAnsiTheme="minorEastAsia" w:eastAsiaTheme="minorEastAsia" w:cstheme="majorBidi"/>
      <w:b/>
    </w:rPr>
  </w:style>
  <w:style w:type="character" w:default="1" w:styleId="33">
    <w:name w:val="Default Paragraph Font"/>
    <w:unhideWhenUsed/>
    <w:uiPriority w:val="1"/>
  </w:style>
  <w:style w:type="table" w:default="1" w:styleId="37">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56"/>
    <w:qFormat/>
    <w:uiPriority w:val="99"/>
    <w:rPr>
      <w:b/>
      <w:bCs/>
    </w:rPr>
  </w:style>
  <w:style w:type="paragraph" w:styleId="12">
    <w:name w:val="annotation text"/>
    <w:basedOn w:val="1"/>
    <w:link w:val="55"/>
    <w:qFormat/>
    <w:uiPriority w:val="99"/>
    <w:pPr>
      <w:jc w:val="left"/>
    </w:pPr>
  </w:style>
  <w:style w:type="paragraph" w:styleId="13">
    <w:name w:val="toc 7"/>
    <w:basedOn w:val="1"/>
    <w:next w:val="1"/>
    <w:unhideWhenUsed/>
    <w:qFormat/>
    <w:uiPriority w:val="39"/>
    <w:pPr>
      <w:ind w:left="1920"/>
      <w:jc w:val="left"/>
    </w:pPr>
    <w:rPr>
      <w:rFonts w:asciiTheme="minorHAnsi" w:eastAsiaTheme="minorHAnsi"/>
      <w:sz w:val="18"/>
      <w:szCs w:val="18"/>
    </w:rPr>
  </w:style>
  <w:style w:type="paragraph" w:styleId="14">
    <w:name w:val="Body Text First Indent"/>
    <w:basedOn w:val="15"/>
    <w:link w:val="82"/>
    <w:unhideWhenUsed/>
    <w:qFormat/>
    <w:uiPriority w:val="99"/>
    <w:pPr>
      <w:spacing w:line="240" w:lineRule="auto"/>
      <w:ind w:firstLine="420" w:firstLineChars="100"/>
    </w:pPr>
    <w:rPr>
      <w:rFonts w:ascii="宋体" w:hAnsi="宋体"/>
      <w:sz w:val="21"/>
      <w:szCs w:val="24"/>
    </w:rPr>
  </w:style>
  <w:style w:type="paragraph" w:styleId="15">
    <w:name w:val="Body Text"/>
    <w:basedOn w:val="1"/>
    <w:link w:val="81"/>
    <w:unhideWhenUsed/>
    <w:qFormat/>
    <w:uiPriority w:val="0"/>
    <w:pPr>
      <w:spacing w:after="120"/>
      <w:ind w:firstLine="0" w:firstLineChars="0"/>
    </w:pPr>
    <w:rPr>
      <w:rFonts w:asciiTheme="minorHAnsi" w:hAnsiTheme="minorHAnsi" w:cstheme="minorBidi"/>
      <w:sz w:val="24"/>
      <w:szCs w:val="21"/>
    </w:rPr>
  </w:style>
  <w:style w:type="paragraph" w:styleId="16">
    <w:name w:val="List Number 2"/>
    <w:basedOn w:val="1"/>
    <w:qFormat/>
    <w:uiPriority w:val="0"/>
    <w:pPr>
      <w:numPr>
        <w:ilvl w:val="0"/>
        <w:numId w:val="2"/>
      </w:numPr>
    </w:pPr>
    <w:rPr>
      <w:rFonts w:asciiTheme="minorHAnsi" w:hAnsiTheme="minorHAnsi" w:cstheme="minorBidi"/>
      <w:szCs w:val="21"/>
    </w:rPr>
  </w:style>
  <w:style w:type="paragraph" w:styleId="17">
    <w:name w:val="Normal Indent"/>
    <w:basedOn w:val="1"/>
    <w:link w:val="40"/>
    <w:qFormat/>
    <w:uiPriority w:val="0"/>
    <w:pPr>
      <w:spacing w:line="300" w:lineRule="auto"/>
      <w:ind w:firstLine="420"/>
    </w:pPr>
    <w:rPr>
      <w:szCs w:val="20"/>
    </w:rPr>
  </w:style>
  <w:style w:type="paragraph" w:styleId="18">
    <w:name w:val="caption"/>
    <w:basedOn w:val="1"/>
    <w:next w:val="1"/>
    <w:link w:val="87"/>
    <w:unhideWhenUsed/>
    <w:qFormat/>
    <w:uiPriority w:val="99"/>
    <w:rPr>
      <w:rFonts w:eastAsia="黑体" w:asciiTheme="majorHAnsi" w:hAnsiTheme="majorHAnsi" w:cstheme="majorBidi"/>
      <w:sz w:val="20"/>
      <w:szCs w:val="20"/>
    </w:rPr>
  </w:style>
  <w:style w:type="paragraph" w:styleId="19">
    <w:name w:val="toc 5"/>
    <w:basedOn w:val="1"/>
    <w:next w:val="1"/>
    <w:unhideWhenUsed/>
    <w:qFormat/>
    <w:uiPriority w:val="39"/>
    <w:pPr>
      <w:ind w:left="1280"/>
      <w:jc w:val="left"/>
    </w:pPr>
    <w:rPr>
      <w:rFonts w:asciiTheme="minorHAnsi" w:eastAsiaTheme="minorHAnsi"/>
      <w:sz w:val="18"/>
      <w:szCs w:val="18"/>
    </w:rPr>
  </w:style>
  <w:style w:type="paragraph" w:styleId="20">
    <w:name w:val="toc 3"/>
    <w:basedOn w:val="1"/>
    <w:next w:val="1"/>
    <w:qFormat/>
    <w:uiPriority w:val="39"/>
    <w:pPr>
      <w:ind w:left="640"/>
      <w:jc w:val="left"/>
    </w:pPr>
    <w:rPr>
      <w:rFonts w:asciiTheme="minorHAnsi" w:eastAsiaTheme="minorHAnsi"/>
      <w:i/>
      <w:iCs/>
      <w:sz w:val="20"/>
      <w:szCs w:val="20"/>
    </w:rPr>
  </w:style>
  <w:style w:type="paragraph" w:styleId="21">
    <w:name w:val="toc 8"/>
    <w:basedOn w:val="1"/>
    <w:next w:val="1"/>
    <w:unhideWhenUsed/>
    <w:qFormat/>
    <w:uiPriority w:val="39"/>
    <w:pPr>
      <w:ind w:left="2240"/>
      <w:jc w:val="left"/>
    </w:pPr>
    <w:rPr>
      <w:rFonts w:asciiTheme="minorHAnsi" w:eastAsiaTheme="minorHAnsi"/>
      <w:sz w:val="18"/>
      <w:szCs w:val="18"/>
    </w:rPr>
  </w:style>
  <w:style w:type="paragraph" w:styleId="22">
    <w:name w:val="Date"/>
    <w:basedOn w:val="1"/>
    <w:next w:val="1"/>
    <w:link w:val="48"/>
    <w:unhideWhenUsed/>
    <w:qFormat/>
    <w:uiPriority w:val="99"/>
    <w:pPr>
      <w:ind w:left="100" w:leftChars="2500"/>
    </w:pPr>
  </w:style>
  <w:style w:type="paragraph" w:styleId="23">
    <w:name w:val="Balloon Text"/>
    <w:basedOn w:val="1"/>
    <w:link w:val="39"/>
    <w:qFormat/>
    <w:uiPriority w:val="99"/>
    <w:pPr>
      <w:spacing w:line="240" w:lineRule="auto"/>
    </w:pPr>
    <w:rPr>
      <w:sz w:val="18"/>
      <w:szCs w:val="18"/>
    </w:rPr>
  </w:style>
  <w:style w:type="paragraph" w:styleId="24">
    <w:name w:val="footer"/>
    <w:basedOn w:val="1"/>
    <w:link w:val="51"/>
    <w:unhideWhenUsed/>
    <w:qFormat/>
    <w:uiPriority w:val="99"/>
    <w:pPr>
      <w:tabs>
        <w:tab w:val="center" w:pos="4153"/>
        <w:tab w:val="right" w:pos="8306"/>
      </w:tabs>
      <w:snapToGrid w:val="0"/>
      <w:jc w:val="left"/>
    </w:pPr>
    <w:rPr>
      <w:sz w:val="18"/>
      <w:szCs w:val="18"/>
    </w:rPr>
  </w:style>
  <w:style w:type="paragraph" w:styleId="25">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jc w:val="left"/>
    </w:pPr>
    <w:rPr>
      <w:rFonts w:asciiTheme="minorHAnsi" w:eastAsiaTheme="minorHAnsi"/>
      <w:b/>
      <w:bCs/>
      <w:caps/>
      <w:sz w:val="20"/>
      <w:szCs w:val="20"/>
    </w:rPr>
  </w:style>
  <w:style w:type="paragraph" w:styleId="27">
    <w:name w:val="toc 4"/>
    <w:basedOn w:val="1"/>
    <w:next w:val="1"/>
    <w:qFormat/>
    <w:uiPriority w:val="39"/>
    <w:pPr>
      <w:ind w:left="960"/>
      <w:jc w:val="left"/>
    </w:pPr>
    <w:rPr>
      <w:rFonts w:asciiTheme="minorHAnsi" w:eastAsiaTheme="minorHAnsi"/>
      <w:sz w:val="18"/>
      <w:szCs w:val="18"/>
    </w:rPr>
  </w:style>
  <w:style w:type="paragraph" w:styleId="28">
    <w:name w:val="toc 6"/>
    <w:basedOn w:val="1"/>
    <w:next w:val="1"/>
    <w:unhideWhenUsed/>
    <w:qFormat/>
    <w:uiPriority w:val="39"/>
    <w:pPr>
      <w:ind w:left="1600"/>
      <w:jc w:val="left"/>
    </w:pPr>
    <w:rPr>
      <w:rFonts w:asciiTheme="minorHAnsi" w:eastAsiaTheme="minorHAnsi"/>
      <w:sz w:val="18"/>
      <w:szCs w:val="18"/>
    </w:rPr>
  </w:style>
  <w:style w:type="paragraph" w:styleId="29">
    <w:name w:val="table of figures"/>
    <w:basedOn w:val="1"/>
    <w:next w:val="1"/>
    <w:unhideWhenUsed/>
    <w:qFormat/>
    <w:uiPriority w:val="99"/>
    <w:pPr>
      <w:ind w:left="200" w:leftChars="200" w:hanging="200" w:hangingChars="200"/>
    </w:pPr>
  </w:style>
  <w:style w:type="paragraph" w:styleId="30">
    <w:name w:val="toc 2"/>
    <w:basedOn w:val="1"/>
    <w:next w:val="1"/>
    <w:qFormat/>
    <w:uiPriority w:val="39"/>
    <w:pPr>
      <w:ind w:left="320"/>
      <w:jc w:val="left"/>
    </w:pPr>
    <w:rPr>
      <w:rFonts w:asciiTheme="minorHAnsi" w:eastAsiaTheme="minorHAnsi"/>
      <w:smallCaps/>
      <w:sz w:val="20"/>
      <w:szCs w:val="20"/>
    </w:rPr>
  </w:style>
  <w:style w:type="paragraph" w:styleId="31">
    <w:name w:val="toc 9"/>
    <w:basedOn w:val="1"/>
    <w:next w:val="1"/>
    <w:unhideWhenUsed/>
    <w:qFormat/>
    <w:uiPriority w:val="39"/>
    <w:pPr>
      <w:ind w:left="2560"/>
      <w:jc w:val="left"/>
    </w:pPr>
    <w:rPr>
      <w:rFonts w:asciiTheme="minorHAnsi" w:eastAsiaTheme="minorHAnsi"/>
      <w:sz w:val="18"/>
      <w:szCs w:val="18"/>
    </w:rPr>
  </w:style>
  <w:style w:type="paragraph" w:styleId="32">
    <w:name w:val="Normal (Web)"/>
    <w:basedOn w:val="1"/>
    <w:unhideWhenUsed/>
    <w:qFormat/>
    <w:uiPriority w:val="99"/>
    <w:pPr>
      <w:widowControl/>
      <w:spacing w:before="100" w:beforeAutospacing="1" w:after="100" w:afterAutospacing="1" w:line="240" w:lineRule="auto"/>
      <w:ind w:firstLine="0" w:firstLineChars="0"/>
      <w:jc w:val="left"/>
    </w:pPr>
    <w:rPr>
      <w:rFonts w:hAnsi="宋体" w:eastAsia="宋体" w:cs="宋体"/>
      <w:kern w:val="0"/>
      <w:sz w:val="24"/>
    </w:rPr>
  </w:style>
  <w:style w:type="character" w:styleId="34">
    <w:name w:val="FollowedHyperlink"/>
    <w:basedOn w:val="33"/>
    <w:unhideWhenUsed/>
    <w:qFormat/>
    <w:uiPriority w:val="99"/>
    <w:rPr>
      <w:color w:val="954F72"/>
      <w:u w:val="single"/>
    </w:rPr>
  </w:style>
  <w:style w:type="character" w:styleId="35">
    <w:name w:val="Hyperlink"/>
    <w:basedOn w:val="33"/>
    <w:unhideWhenUsed/>
    <w:qFormat/>
    <w:uiPriority w:val="99"/>
    <w:rPr>
      <w:color w:val="0563C1" w:themeColor="hyperlink"/>
      <w:u w:val="single"/>
      <w14:textFill>
        <w14:solidFill>
          <w14:schemeClr w14:val="hlink"/>
        </w14:solidFill>
      </w14:textFill>
    </w:rPr>
  </w:style>
  <w:style w:type="character" w:styleId="36">
    <w:name w:val="annotation reference"/>
    <w:basedOn w:val="33"/>
    <w:qFormat/>
    <w:uiPriority w:val="99"/>
    <w:rPr>
      <w:sz w:val="21"/>
      <w:szCs w:val="21"/>
    </w:rPr>
  </w:style>
  <w:style w:type="table" w:styleId="38">
    <w:name w:val="Table Grid"/>
    <w:basedOn w:val="3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9">
    <w:name w:val="批注框文本 字符"/>
    <w:basedOn w:val="33"/>
    <w:link w:val="23"/>
    <w:qFormat/>
    <w:uiPriority w:val="99"/>
    <w:rPr>
      <w:kern w:val="2"/>
      <w:sz w:val="18"/>
      <w:szCs w:val="18"/>
    </w:rPr>
  </w:style>
  <w:style w:type="character" w:customStyle="1" w:styleId="40">
    <w:name w:val="正文缩进 字符"/>
    <w:basedOn w:val="33"/>
    <w:link w:val="17"/>
    <w:qFormat/>
    <w:uiPriority w:val="0"/>
    <w:rPr>
      <w:kern w:val="2"/>
      <w:sz w:val="24"/>
    </w:rPr>
  </w:style>
  <w:style w:type="paragraph" w:customStyle="1" w:styleId="41">
    <w:name w:val="表格格式"/>
    <w:basedOn w:val="17"/>
    <w:link w:val="42"/>
    <w:qFormat/>
    <w:uiPriority w:val="0"/>
    <w:pPr>
      <w:ind w:firstLine="0" w:firstLineChars="0"/>
      <w:jc w:val="center"/>
    </w:pPr>
    <w:rPr>
      <w:b/>
      <w:bCs/>
      <w:sz w:val="21"/>
      <w:szCs w:val="18"/>
    </w:rPr>
  </w:style>
  <w:style w:type="character" w:customStyle="1" w:styleId="42">
    <w:name w:val="表格格式 字符"/>
    <w:basedOn w:val="40"/>
    <w:link w:val="41"/>
    <w:qFormat/>
    <w:uiPriority w:val="0"/>
    <w:rPr>
      <w:b/>
      <w:bCs/>
      <w:kern w:val="2"/>
      <w:sz w:val="21"/>
      <w:szCs w:val="18"/>
    </w:rPr>
  </w:style>
  <w:style w:type="paragraph" w:customStyle="1" w:styleId="43">
    <w:name w:val="封面标题"/>
    <w:basedOn w:val="1"/>
    <w:link w:val="44"/>
    <w:qFormat/>
    <w:uiPriority w:val="0"/>
    <w:pPr>
      <w:tabs>
        <w:tab w:val="left" w:pos="709"/>
      </w:tabs>
      <w:spacing w:line="300" w:lineRule="auto"/>
      <w:ind w:firstLine="0" w:firstLineChars="0"/>
      <w:jc w:val="center"/>
    </w:pPr>
    <w:rPr>
      <w:rFonts w:ascii="黑体" w:hAnsi="黑体" w:eastAsia="黑体" w:cs="黑体"/>
      <w:bCs/>
      <w:sz w:val="52"/>
      <w:szCs w:val="52"/>
    </w:rPr>
  </w:style>
  <w:style w:type="character" w:customStyle="1" w:styleId="44">
    <w:name w:val="封面标题 字符"/>
    <w:basedOn w:val="33"/>
    <w:link w:val="43"/>
    <w:qFormat/>
    <w:uiPriority w:val="0"/>
    <w:rPr>
      <w:rFonts w:ascii="黑体" w:hAnsi="黑体" w:eastAsia="黑体" w:cs="黑体"/>
      <w:bCs/>
      <w:kern w:val="2"/>
      <w:sz w:val="52"/>
      <w:szCs w:val="52"/>
    </w:rPr>
  </w:style>
  <w:style w:type="paragraph" w:customStyle="1" w:styleId="45">
    <w:name w:val="封面落款"/>
    <w:basedOn w:val="1"/>
    <w:link w:val="46"/>
    <w:qFormat/>
    <w:uiPriority w:val="0"/>
    <w:pPr>
      <w:tabs>
        <w:tab w:val="center" w:pos="4535"/>
      </w:tabs>
      <w:spacing w:line="300" w:lineRule="auto"/>
      <w:ind w:firstLine="0" w:firstLineChars="0"/>
      <w:jc w:val="center"/>
    </w:pPr>
    <w:rPr>
      <w:rFonts w:ascii="黑体" w:hAnsi="黑体" w:eastAsia="黑体" w:cs="黑体"/>
      <w:szCs w:val="32"/>
    </w:rPr>
  </w:style>
  <w:style w:type="character" w:customStyle="1" w:styleId="46">
    <w:name w:val="封面落款 字符"/>
    <w:basedOn w:val="33"/>
    <w:link w:val="45"/>
    <w:qFormat/>
    <w:uiPriority w:val="0"/>
    <w:rPr>
      <w:rFonts w:ascii="黑体" w:hAnsi="黑体" w:eastAsia="黑体" w:cs="黑体"/>
      <w:kern w:val="2"/>
      <w:sz w:val="32"/>
      <w:szCs w:val="32"/>
    </w:rPr>
  </w:style>
  <w:style w:type="paragraph" w:customStyle="1" w:styleId="47">
    <w:name w:val="List Paragraph"/>
    <w:basedOn w:val="1"/>
    <w:link w:val="93"/>
    <w:qFormat/>
    <w:uiPriority w:val="1"/>
    <w:pPr>
      <w:spacing w:line="300" w:lineRule="auto"/>
      <w:ind w:firstLine="420"/>
    </w:pPr>
    <w:rPr>
      <w:rFonts w:ascii="Calibri" w:hAnsi="Calibri"/>
      <w:szCs w:val="22"/>
    </w:rPr>
  </w:style>
  <w:style w:type="character" w:customStyle="1" w:styleId="48">
    <w:name w:val="日期 字符"/>
    <w:basedOn w:val="33"/>
    <w:link w:val="22"/>
    <w:qFormat/>
    <w:uiPriority w:val="99"/>
    <w:rPr>
      <w:kern w:val="2"/>
      <w:sz w:val="24"/>
      <w:szCs w:val="24"/>
    </w:rPr>
  </w:style>
  <w:style w:type="paragraph" w:customStyle="1" w:styleId="49">
    <w:name w:val="图片格式"/>
    <w:basedOn w:val="1"/>
    <w:link w:val="50"/>
    <w:qFormat/>
    <w:uiPriority w:val="0"/>
    <w:pPr>
      <w:ind w:firstLine="0" w:firstLineChars="0"/>
      <w:jc w:val="center"/>
    </w:pPr>
  </w:style>
  <w:style w:type="character" w:customStyle="1" w:styleId="50">
    <w:name w:val="图片格式 字符"/>
    <w:basedOn w:val="33"/>
    <w:link w:val="49"/>
    <w:qFormat/>
    <w:uiPriority w:val="0"/>
    <w:rPr>
      <w:kern w:val="2"/>
      <w:sz w:val="24"/>
      <w:szCs w:val="24"/>
    </w:rPr>
  </w:style>
  <w:style w:type="character" w:customStyle="1" w:styleId="51">
    <w:name w:val="页脚 字符"/>
    <w:basedOn w:val="33"/>
    <w:link w:val="24"/>
    <w:qFormat/>
    <w:uiPriority w:val="99"/>
    <w:rPr>
      <w:kern w:val="2"/>
      <w:sz w:val="18"/>
      <w:szCs w:val="18"/>
    </w:rPr>
  </w:style>
  <w:style w:type="character" w:customStyle="1" w:styleId="52">
    <w:name w:val="页眉 字符"/>
    <w:basedOn w:val="33"/>
    <w:link w:val="25"/>
    <w:qFormat/>
    <w:uiPriority w:val="99"/>
    <w:rPr>
      <w:kern w:val="2"/>
      <w:sz w:val="18"/>
      <w:szCs w:val="18"/>
    </w:rPr>
  </w:style>
  <w:style w:type="paragraph" w:customStyle="1" w:styleId="53">
    <w:name w:val="正文表标题"/>
    <w:next w:val="1"/>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4">
    <w:name w:val="Cisco Response"/>
    <w:basedOn w:val="1"/>
    <w:next w:val="1"/>
    <w:qFormat/>
    <w:uiPriority w:val="0"/>
    <w:pPr>
      <w:widowControl/>
      <w:numPr>
        <w:ilvl w:val="0"/>
        <w:numId w:val="4"/>
      </w:numPr>
      <w:tabs>
        <w:tab w:val="left" w:pos="360"/>
        <w:tab w:val="left" w:pos="425"/>
        <w:tab w:val="left" w:pos="1440"/>
      </w:tabs>
      <w:ind w:left="1440" w:hanging="360"/>
      <w:jc w:val="left"/>
    </w:pPr>
    <w:rPr>
      <w:rFonts w:ascii="Calibri" w:hAnsi="Calibri" w:cs="黑体"/>
      <w:color w:val="333399"/>
      <w:kern w:val="0"/>
      <w:sz w:val="24"/>
      <w:lang w:eastAsia="en-US"/>
    </w:rPr>
  </w:style>
  <w:style w:type="character" w:customStyle="1" w:styleId="55">
    <w:name w:val="批注文字 字符"/>
    <w:basedOn w:val="33"/>
    <w:link w:val="12"/>
    <w:qFormat/>
    <w:uiPriority w:val="99"/>
    <w:rPr>
      <w:kern w:val="2"/>
      <w:sz w:val="28"/>
      <w:szCs w:val="24"/>
    </w:rPr>
  </w:style>
  <w:style w:type="character" w:customStyle="1" w:styleId="56">
    <w:name w:val="批注主题 字符"/>
    <w:basedOn w:val="55"/>
    <w:link w:val="11"/>
    <w:qFormat/>
    <w:uiPriority w:val="99"/>
    <w:rPr>
      <w:b/>
      <w:bCs/>
      <w:kern w:val="2"/>
      <w:sz w:val="28"/>
      <w:szCs w:val="24"/>
    </w:rPr>
  </w:style>
  <w:style w:type="character" w:customStyle="1" w:styleId="57">
    <w:name w:val="标题 1 字符"/>
    <w:basedOn w:val="33"/>
    <w:link w:val="2"/>
    <w:qFormat/>
    <w:uiPriority w:val="9"/>
    <w:rPr>
      <w:rFonts w:ascii="黑体" w:hAnsi="黑体" w:eastAsia="黑体" w:cs="Times New Roman"/>
      <w:b/>
      <w:bCs/>
      <w:kern w:val="44"/>
      <w:sz w:val="32"/>
      <w:szCs w:val="32"/>
    </w:rPr>
  </w:style>
  <w:style w:type="character" w:customStyle="1" w:styleId="58">
    <w:name w:val="标题 2 字符"/>
    <w:basedOn w:val="33"/>
    <w:link w:val="3"/>
    <w:qFormat/>
    <w:uiPriority w:val="9"/>
    <w:rPr>
      <w:rFonts w:ascii="黑体" w:hAnsi="黑体" w:eastAsia="黑体" w:cstheme="majorBidi"/>
      <w:b/>
      <w:bCs/>
      <w:kern w:val="2"/>
      <w:sz w:val="30"/>
      <w:szCs w:val="32"/>
    </w:rPr>
  </w:style>
  <w:style w:type="character" w:customStyle="1" w:styleId="59">
    <w:name w:val="标题 3 字符"/>
    <w:basedOn w:val="33"/>
    <w:link w:val="4"/>
    <w:qFormat/>
    <w:uiPriority w:val="9"/>
    <w:rPr>
      <w:rFonts w:ascii="黑体" w:hAnsi="黑体" w:eastAsia="黑体" w:cs="Times New Roman"/>
      <w:b/>
      <w:bCs/>
      <w:kern w:val="2"/>
      <w:sz w:val="32"/>
      <w:szCs w:val="28"/>
    </w:rPr>
  </w:style>
  <w:style w:type="character" w:customStyle="1" w:styleId="60">
    <w:name w:val="标题 4 字符"/>
    <w:basedOn w:val="33"/>
    <w:link w:val="5"/>
    <w:qFormat/>
    <w:uiPriority w:val="9"/>
    <w:rPr>
      <w:rFonts w:ascii="黑体" w:eastAsia="黑体" w:cstheme="majorBidi"/>
      <w:b/>
      <w:bCs/>
      <w:kern w:val="2"/>
      <w:sz w:val="32"/>
      <w:szCs w:val="24"/>
    </w:rPr>
  </w:style>
  <w:style w:type="character" w:customStyle="1" w:styleId="61">
    <w:name w:val="标题 5 字符"/>
    <w:basedOn w:val="33"/>
    <w:link w:val="6"/>
    <w:qFormat/>
    <w:uiPriority w:val="9"/>
    <w:rPr>
      <w:rFonts w:ascii="宋体" w:hAnsi="宋体" w:eastAsia="黑体"/>
      <w:b/>
      <w:bCs/>
      <w:kern w:val="2"/>
      <w:sz w:val="32"/>
      <w:szCs w:val="28"/>
    </w:rPr>
  </w:style>
  <w:style w:type="character" w:customStyle="1" w:styleId="62">
    <w:name w:val="标题 6 字符"/>
    <w:basedOn w:val="33"/>
    <w:link w:val="7"/>
    <w:qFormat/>
    <w:uiPriority w:val="9"/>
    <w:rPr>
      <w:rFonts w:asciiTheme="minorEastAsia" w:hAnsiTheme="minorEastAsia" w:eastAsiaTheme="minorEastAsia" w:cstheme="majorBidi"/>
      <w:b/>
      <w:bCs/>
      <w:kern w:val="2"/>
      <w:sz w:val="32"/>
      <w:szCs w:val="24"/>
    </w:rPr>
  </w:style>
  <w:style w:type="character" w:customStyle="1" w:styleId="63">
    <w:name w:val="标题 7 字符"/>
    <w:basedOn w:val="33"/>
    <w:link w:val="8"/>
    <w:qFormat/>
    <w:uiPriority w:val="9"/>
    <w:rPr>
      <w:rFonts w:cs="Times New Roman" w:asciiTheme="minorEastAsia" w:hAnsiTheme="minorEastAsia"/>
      <w:b/>
      <w:bCs/>
      <w:kern w:val="2"/>
      <w:sz w:val="32"/>
      <w:szCs w:val="24"/>
    </w:rPr>
  </w:style>
  <w:style w:type="character" w:customStyle="1" w:styleId="64">
    <w:name w:val="标题 8 字符"/>
    <w:basedOn w:val="33"/>
    <w:link w:val="9"/>
    <w:qFormat/>
    <w:uiPriority w:val="9"/>
    <w:rPr>
      <w:rFonts w:asciiTheme="minorEastAsia" w:hAnsiTheme="minorEastAsia" w:cstheme="majorBidi"/>
      <w:b/>
      <w:kern w:val="2"/>
      <w:sz w:val="32"/>
      <w:szCs w:val="24"/>
    </w:rPr>
  </w:style>
  <w:style w:type="character" w:customStyle="1" w:styleId="65">
    <w:name w:val="标题 9 字符"/>
    <w:basedOn w:val="33"/>
    <w:link w:val="10"/>
    <w:qFormat/>
    <w:uiPriority w:val="9"/>
    <w:rPr>
      <w:rFonts w:asciiTheme="minorEastAsia" w:hAnsiTheme="minorEastAsia" w:cstheme="majorBidi"/>
      <w:b/>
      <w:kern w:val="2"/>
      <w:sz w:val="32"/>
      <w:szCs w:val="24"/>
    </w:rPr>
  </w:style>
  <w:style w:type="character" w:customStyle="1" w:styleId="66">
    <w:name w:val="批注文字 字符1"/>
    <w:semiHidden/>
    <w:qFormat/>
    <w:uiPriority w:val="0"/>
    <w:rPr>
      <w:kern w:val="2"/>
      <w:sz w:val="24"/>
      <w:szCs w:val="24"/>
    </w:rPr>
  </w:style>
  <w:style w:type="paragraph" w:customStyle="1" w:styleId="67">
    <w:name w:val="标题5 H5"/>
    <w:basedOn w:val="5"/>
    <w:qFormat/>
    <w:uiPriority w:val="0"/>
    <w:pPr>
      <w:numPr>
        <w:ilvl w:val="0"/>
        <w:numId w:val="5"/>
      </w:numPr>
      <w:snapToGrid w:val="0"/>
      <w:spacing w:before="50" w:beforeLines="50" w:after="50" w:afterLines="50"/>
      <w:outlineLvl w:val="4"/>
    </w:pPr>
    <w:rPr>
      <w:rFonts w:ascii="宋体" w:hAnsi="宋体" w:eastAsia="宋体" w:cs="Times New Roman"/>
      <w:sz w:val="24"/>
      <w:lang w:val="zh-CN"/>
    </w:rPr>
  </w:style>
  <w:style w:type="paragraph" w:customStyle="1" w:styleId="68">
    <w:name w:val="部分序号"/>
    <w:basedOn w:val="1"/>
    <w:next w:val="1"/>
    <w:qFormat/>
    <w:uiPriority w:val="0"/>
    <w:pPr>
      <w:numPr>
        <w:ilvl w:val="0"/>
        <w:numId w:val="6"/>
      </w:numPr>
      <w:spacing w:before="5000" w:after="120"/>
      <w:jc w:val="center"/>
      <w:outlineLvl w:val="0"/>
    </w:pPr>
    <w:rPr>
      <w:rFonts w:eastAsia="黑体"/>
      <w:b/>
      <w:sz w:val="84"/>
    </w:rPr>
  </w:style>
  <w:style w:type="paragraph" w:customStyle="1" w:styleId="69">
    <w:name w:val="TOC 标题1"/>
    <w:basedOn w:val="2"/>
    <w:next w:val="1"/>
    <w:unhideWhenUsed/>
    <w:qFormat/>
    <w:uiPriority w:val="39"/>
    <w:pPr>
      <w:widowControl/>
      <w:numPr>
        <w:numId w:val="0"/>
      </w:numPr>
      <w:spacing w:beforeLines="0" w:after="0" w:afterLines="0" w:line="259" w:lineRule="auto"/>
      <w:jc w:val="left"/>
      <w:outlineLvl w:val="9"/>
    </w:pPr>
    <w:rPr>
      <w:rFonts w:asciiTheme="majorHAnsi" w:hAnsiTheme="majorHAnsi" w:eastAsiaTheme="majorEastAsia" w:cstheme="majorBidi"/>
      <w:b w:val="0"/>
      <w:bCs w:val="0"/>
      <w:color w:val="2E75B6" w:themeColor="accent1" w:themeShade="BF"/>
      <w:kern w:val="0"/>
    </w:rPr>
  </w:style>
  <w:style w:type="paragraph" w:customStyle="1" w:styleId="70">
    <w:name w:val="可研正文"/>
    <w:basedOn w:val="1"/>
    <w:link w:val="71"/>
    <w:qFormat/>
    <w:uiPriority w:val="0"/>
    <w:pPr>
      <w:widowControl/>
      <w:snapToGrid w:val="0"/>
      <w:spacing w:line="480" w:lineRule="atLeast"/>
      <w:ind w:firstLine="567" w:firstLineChars="0"/>
    </w:pPr>
    <w:rPr>
      <w:lang w:val="sq-AL"/>
    </w:rPr>
  </w:style>
  <w:style w:type="character" w:customStyle="1" w:styleId="71">
    <w:name w:val="可研正文 Char"/>
    <w:link w:val="70"/>
    <w:qFormat/>
    <w:uiPriority w:val="0"/>
    <w:rPr>
      <w:kern w:val="2"/>
      <w:sz w:val="28"/>
      <w:szCs w:val="24"/>
      <w:lang w:val="sq-AL"/>
    </w:rPr>
  </w:style>
  <w:style w:type="paragraph" w:customStyle="1" w:styleId="72">
    <w:name w:val="本文正文"/>
    <w:basedOn w:val="1"/>
    <w:qFormat/>
    <w:uiPriority w:val="0"/>
    <w:pPr>
      <w:spacing w:after="100" w:afterAutospacing="1"/>
    </w:pPr>
    <w:rPr>
      <w:rFonts w:asciiTheme="minorHAnsi" w:hAnsiTheme="minorHAnsi" w:eastAsiaTheme="minorEastAsia" w:cstheme="minorBidi"/>
      <w:szCs w:val="22"/>
    </w:rPr>
  </w:style>
  <w:style w:type="paragraph" w:customStyle="1" w:styleId="73">
    <w:name w:val="正文 A"/>
    <w:qFormat/>
    <w:uiPriority w:val="0"/>
    <w:pPr>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74">
    <w:name w:val="内容"/>
    <w:basedOn w:val="1"/>
    <w:link w:val="75"/>
    <w:qFormat/>
    <w:uiPriority w:val="0"/>
    <w:pPr>
      <w:ind w:firstLine="200"/>
    </w:pPr>
    <w:rPr>
      <w:rFonts w:ascii="Times New Roman"/>
      <w:kern w:val="0"/>
      <w:sz w:val="24"/>
      <w:szCs w:val="21"/>
      <w:lang w:val="zh-CN"/>
    </w:rPr>
  </w:style>
  <w:style w:type="character" w:customStyle="1" w:styleId="75">
    <w:name w:val="内容 字符"/>
    <w:link w:val="74"/>
    <w:qFormat/>
    <w:uiPriority w:val="0"/>
    <w:rPr>
      <w:rFonts w:ascii="Times New Roman" w:hAnsi="Times New Roman" w:eastAsia="仿宋" w:cs="Times New Roman"/>
      <w:sz w:val="24"/>
      <w:szCs w:val="21"/>
      <w:lang w:val="zh-CN" w:eastAsia="zh-CN"/>
    </w:rPr>
  </w:style>
  <w:style w:type="paragraph" w:customStyle="1" w:styleId="76">
    <w:name w:val="文本内容"/>
    <w:qFormat/>
    <w:uiPriority w:val="0"/>
    <w:pPr>
      <w:widowControl w:val="0"/>
      <w:spacing w:line="360" w:lineRule="auto"/>
      <w:ind w:firstLine="200" w:firstLineChars="200"/>
      <w:jc w:val="both"/>
    </w:pPr>
    <w:rPr>
      <w:rFonts w:ascii="Times New Roman" w:hAnsi="Times New Roman" w:eastAsia="仿宋" w:cs="Times New Roman"/>
      <w:kern w:val="2"/>
      <w:sz w:val="24"/>
      <w:szCs w:val="21"/>
      <w:lang w:val="en-US" w:eastAsia="zh-CN" w:bidi="ar-SA"/>
    </w:rPr>
  </w:style>
  <w:style w:type="paragraph" w:customStyle="1" w:styleId="77">
    <w:name w:val="表格 1"/>
    <w:basedOn w:val="1"/>
    <w:link w:val="78"/>
    <w:qFormat/>
    <w:uiPriority w:val="0"/>
    <w:pPr>
      <w:spacing w:line="300" w:lineRule="auto"/>
      <w:ind w:firstLine="0" w:firstLineChars="0"/>
      <w:jc w:val="center"/>
    </w:pPr>
    <w:rPr>
      <w:rFonts w:ascii="Times New Roman"/>
      <w:bCs/>
      <w:szCs w:val="18"/>
    </w:rPr>
  </w:style>
  <w:style w:type="character" w:customStyle="1" w:styleId="78">
    <w:name w:val="表格 1 字符"/>
    <w:basedOn w:val="33"/>
    <w:link w:val="77"/>
    <w:qFormat/>
    <w:uiPriority w:val="0"/>
    <w:rPr>
      <w:rFonts w:ascii="Times New Roman" w:hAnsi="Times New Roman" w:eastAsia="仿宋" w:cs="Times New Roman"/>
      <w:bCs/>
      <w:kern w:val="2"/>
      <w:sz w:val="32"/>
      <w:szCs w:val="18"/>
    </w:rPr>
  </w:style>
  <w:style w:type="paragraph" w:customStyle="1" w:styleId="79">
    <w:name w:val="内容正文"/>
    <w:basedOn w:val="1"/>
    <w:link w:val="80"/>
    <w:qFormat/>
    <w:uiPriority w:val="0"/>
    <w:pPr>
      <w:spacing w:before="156" w:beforeLines="50" w:after="156" w:afterLines="50" w:line="288" w:lineRule="auto"/>
    </w:pPr>
    <w:rPr>
      <w:rFonts w:hAnsi="宋体" w:cstheme="minorBidi"/>
    </w:rPr>
  </w:style>
  <w:style w:type="character" w:customStyle="1" w:styleId="80">
    <w:name w:val="内容正文 字符"/>
    <w:basedOn w:val="33"/>
    <w:link w:val="79"/>
    <w:qFormat/>
    <w:uiPriority w:val="0"/>
    <w:rPr>
      <w:rFonts w:ascii="宋体" w:hAnsi="宋体" w:eastAsia="仿宋"/>
      <w:kern w:val="2"/>
      <w:sz w:val="32"/>
      <w:szCs w:val="24"/>
    </w:rPr>
  </w:style>
  <w:style w:type="character" w:customStyle="1" w:styleId="81">
    <w:name w:val="正文文本 字符"/>
    <w:basedOn w:val="33"/>
    <w:link w:val="15"/>
    <w:qFormat/>
    <w:uiPriority w:val="0"/>
    <w:rPr>
      <w:rFonts w:eastAsia="仿宋"/>
      <w:kern w:val="2"/>
      <w:sz w:val="24"/>
      <w:szCs w:val="21"/>
    </w:rPr>
  </w:style>
  <w:style w:type="character" w:customStyle="1" w:styleId="82">
    <w:name w:val="正文文本首行缩进 字符"/>
    <w:basedOn w:val="81"/>
    <w:link w:val="14"/>
    <w:qFormat/>
    <w:uiPriority w:val="99"/>
    <w:rPr>
      <w:rFonts w:ascii="宋体" w:hAnsi="宋体" w:eastAsia="仿宋"/>
      <w:kern w:val="2"/>
      <w:sz w:val="21"/>
      <w:szCs w:val="24"/>
    </w:rPr>
  </w:style>
  <w:style w:type="paragraph" w:customStyle="1" w:styleId="83">
    <w:name w:val="FC正文"/>
    <w:basedOn w:val="1"/>
    <w:link w:val="84"/>
    <w:qFormat/>
    <w:uiPriority w:val="0"/>
    <w:pPr>
      <w:snapToGrid w:val="0"/>
      <w:spacing w:before="156" w:beforeLines="50" w:after="156" w:afterLines="50"/>
      <w:ind w:firstLine="200"/>
      <w:contextualSpacing/>
    </w:pPr>
    <w:rPr>
      <w:rFonts w:asciiTheme="minorHAnsi" w:hAnsiTheme="minorHAnsi" w:eastAsiaTheme="minorEastAsia" w:cstheme="minorBidi"/>
      <w:szCs w:val="21"/>
    </w:rPr>
  </w:style>
  <w:style w:type="character" w:customStyle="1" w:styleId="84">
    <w:name w:val="FC正文 Char"/>
    <w:basedOn w:val="33"/>
    <w:link w:val="83"/>
    <w:qFormat/>
    <w:uiPriority w:val="0"/>
    <w:rPr>
      <w:kern w:val="2"/>
      <w:sz w:val="32"/>
      <w:szCs w:val="21"/>
    </w:rPr>
  </w:style>
  <w:style w:type="paragraph" w:customStyle="1" w:styleId="85">
    <w:name w:val="大标题"/>
    <w:basedOn w:val="1"/>
    <w:link w:val="86"/>
    <w:qFormat/>
    <w:uiPriority w:val="0"/>
    <w:pPr>
      <w:spacing w:line="240" w:lineRule="auto"/>
      <w:ind w:firstLine="0" w:firstLineChars="0"/>
      <w:jc w:val="center"/>
    </w:pPr>
    <w:rPr>
      <w:rFonts w:ascii="黑体" w:hAnsi="黑体" w:eastAsia="黑体" w:cstheme="minorBidi"/>
      <w:b/>
      <w:sz w:val="56"/>
    </w:rPr>
  </w:style>
  <w:style w:type="character" w:customStyle="1" w:styleId="86">
    <w:name w:val="大标题 字符"/>
    <w:basedOn w:val="33"/>
    <w:link w:val="85"/>
    <w:qFormat/>
    <w:uiPriority w:val="0"/>
    <w:rPr>
      <w:rFonts w:ascii="黑体" w:hAnsi="黑体" w:eastAsia="黑体"/>
      <w:b/>
      <w:kern w:val="2"/>
      <w:sz w:val="56"/>
      <w:szCs w:val="24"/>
    </w:rPr>
  </w:style>
  <w:style w:type="character" w:customStyle="1" w:styleId="87">
    <w:name w:val="题注 字符"/>
    <w:link w:val="18"/>
    <w:qFormat/>
    <w:uiPriority w:val="99"/>
    <w:rPr>
      <w:rFonts w:eastAsia="黑体" w:asciiTheme="majorHAnsi" w:hAnsiTheme="majorHAnsi" w:cstheme="majorBidi"/>
      <w:kern w:val="2"/>
    </w:rPr>
  </w:style>
  <w:style w:type="table" w:customStyle="1" w:styleId="88">
    <w:name w:val="FC_bg"/>
    <w:basedOn w:val="38"/>
    <w:qFormat/>
    <w:uiPriority w:val="0"/>
    <w:pPr>
      <w:widowControl w:val="0"/>
      <w:snapToGrid w:val="0"/>
    </w:pPr>
    <w:rPr>
      <w:szCs w:val="21"/>
    </w:rPr>
    <w:tblPr>
      <w:tblBorders>
        <w:top w:val="double" w:color="auto" w:sz="4" w:space="0"/>
        <w:left w:val="double" w:color="auto" w:sz="4" w:space="0"/>
        <w:bottom w:val="double" w:color="auto" w:sz="4" w:space="0"/>
        <w:right w:val="double" w:color="auto" w:sz="4" w:space="0"/>
      </w:tblBorders>
      <w:tblLayout w:type="fixed"/>
    </w:tblPr>
    <w:tcPr>
      <w:shd w:val="clear" w:color="auto" w:fill="FFFFFF" w:themeFill="background1"/>
      <w:vAlign w:val="center"/>
    </w:tcPr>
    <w:tblStylePr w:type="firstRow">
      <w:pPr>
        <w:wordWrap/>
        <w:ind w:left="0" w:leftChars="0"/>
      </w:pPr>
      <w:rPr>
        <w:rFonts w:eastAsia="宋体"/>
        <w:sz w:val="21"/>
      </w:rPr>
      <w:tblPr>
        <w:tblLayout w:type="fixed"/>
      </w:tblPr>
      <w:tcPr>
        <w:shd w:val="clear" w:color="auto" w:fill="FFFFFF" w:themeFill="background1"/>
      </w:tcPr>
    </w:tblStylePr>
  </w:style>
  <w:style w:type="character" w:customStyle="1" w:styleId="89">
    <w:name w:val="段 Char"/>
    <w:link w:val="90"/>
    <w:qFormat/>
    <w:uiPriority w:val="99"/>
    <w:rPr>
      <w:sz w:val="24"/>
    </w:rPr>
  </w:style>
  <w:style w:type="paragraph" w:customStyle="1" w:styleId="90">
    <w:name w:val="段"/>
    <w:next w:val="1"/>
    <w:link w:val="89"/>
    <w:qFormat/>
    <w:uiPriority w:val="99"/>
    <w:pPr>
      <w:autoSpaceDE w:val="0"/>
      <w:autoSpaceDN w:val="0"/>
      <w:spacing w:beforeLines="20" w:line="440" w:lineRule="exact"/>
      <w:ind w:firstLine="200" w:firstLineChars="200"/>
      <w:jc w:val="both"/>
    </w:pPr>
    <w:rPr>
      <w:rFonts w:asciiTheme="minorHAnsi" w:hAnsiTheme="minorHAnsi" w:eastAsiaTheme="minorEastAsia" w:cstheme="minorBidi"/>
      <w:sz w:val="24"/>
      <w:lang w:val="en-US" w:eastAsia="zh-CN" w:bidi="ar-SA"/>
    </w:rPr>
  </w:style>
  <w:style w:type="paragraph" w:customStyle="1" w:styleId="91">
    <w:name w:val="正文样式"/>
    <w:basedOn w:val="1"/>
    <w:link w:val="92"/>
    <w:qFormat/>
    <w:uiPriority w:val="0"/>
    <w:pPr>
      <w:adjustRightInd w:val="0"/>
      <w:spacing w:before="156"/>
      <w:ind w:firstLine="540" w:firstLineChars="225"/>
      <w:textAlignment w:val="baseline"/>
    </w:pPr>
    <w:rPr>
      <w:rFonts w:ascii="Tahoma" w:hAnsi="Tahoma" w:eastAsiaTheme="minorEastAsia" w:cstheme="minorBidi"/>
      <w:kern w:val="0"/>
      <w:sz w:val="24"/>
      <w:szCs w:val="20"/>
    </w:rPr>
  </w:style>
  <w:style w:type="character" w:customStyle="1" w:styleId="92">
    <w:name w:val="正文样式 Char"/>
    <w:link w:val="91"/>
    <w:qFormat/>
    <w:uiPriority w:val="0"/>
    <w:rPr>
      <w:rFonts w:ascii="Tahoma" w:hAnsi="Tahoma"/>
      <w:sz w:val="24"/>
    </w:rPr>
  </w:style>
  <w:style w:type="character" w:customStyle="1" w:styleId="93">
    <w:name w:val="列表段落 字符"/>
    <w:link w:val="47"/>
    <w:qFormat/>
    <w:uiPriority w:val="1"/>
    <w:rPr>
      <w:rFonts w:ascii="Calibri" w:hAnsi="Calibri" w:eastAsia="仿宋" w:cs="Times New Roman"/>
      <w:kern w:val="2"/>
      <w:sz w:val="32"/>
      <w:szCs w:val="22"/>
    </w:rPr>
  </w:style>
  <w:style w:type="character" w:customStyle="1" w:styleId="94">
    <w:name w:val="题注 字符1"/>
    <w:qFormat/>
    <w:uiPriority w:val="0"/>
    <w:rPr>
      <w:rFonts w:ascii="Arial" w:hAnsi="Arial" w:eastAsia="黑体" w:cs="Arial"/>
      <w:kern w:val="2"/>
    </w:rPr>
  </w:style>
  <w:style w:type="paragraph" w:customStyle="1" w:styleId="95">
    <w:name w:val="方案正文"/>
    <w:basedOn w:val="1"/>
    <w:link w:val="96"/>
    <w:qFormat/>
    <w:uiPriority w:val="0"/>
    <w:pPr>
      <w:widowControl/>
      <w:spacing w:before="156" w:line="240" w:lineRule="auto"/>
      <w:ind w:firstLine="359" w:firstLineChars="171"/>
      <w:jc w:val="left"/>
    </w:pPr>
    <w:rPr>
      <w:rFonts w:ascii="Arial" w:hAnsi="Arial" w:cs="宋体"/>
      <w:kern w:val="0"/>
      <w:sz w:val="24"/>
      <w:szCs w:val="21"/>
    </w:rPr>
  </w:style>
  <w:style w:type="character" w:customStyle="1" w:styleId="96">
    <w:name w:val="方案正文 Char"/>
    <w:link w:val="95"/>
    <w:qFormat/>
    <w:uiPriority w:val="0"/>
    <w:rPr>
      <w:rFonts w:ascii="Arial" w:hAnsi="Arial" w:eastAsia="仿宋" w:cs="宋体"/>
      <w:sz w:val="24"/>
      <w:szCs w:val="21"/>
    </w:rPr>
  </w:style>
  <w:style w:type="paragraph" w:customStyle="1" w:styleId="97">
    <w:name w:val="宋体正文"/>
    <w:qFormat/>
    <w:uiPriority w:val="0"/>
    <w:pPr>
      <w:ind w:firstLine="566" w:firstLineChars="202"/>
    </w:pPr>
    <w:rPr>
      <w:rFonts w:ascii="仿宋_GB2312" w:hAnsi="Calibri" w:eastAsia="宋体" w:cs="宋体"/>
      <w:bCs/>
      <w:kern w:val="2"/>
      <w:sz w:val="28"/>
      <w:szCs w:val="28"/>
      <w:lang w:val="en-US" w:eastAsia="zh-CN" w:bidi="ar-SA"/>
    </w:rPr>
  </w:style>
  <w:style w:type="paragraph" w:customStyle="1" w:styleId="98">
    <w:name w:val="_正文"/>
    <w:basedOn w:val="1"/>
    <w:link w:val="99"/>
    <w:qFormat/>
    <w:uiPriority w:val="0"/>
    <w:pPr>
      <w:adjustRightInd w:val="0"/>
      <w:snapToGrid w:val="0"/>
      <w:ind w:firstLine="200"/>
    </w:pPr>
    <w:rPr>
      <w:rFonts w:ascii="Times New Roman" w:eastAsiaTheme="minorEastAsia"/>
      <w:sz w:val="24"/>
    </w:rPr>
  </w:style>
  <w:style w:type="character" w:customStyle="1" w:styleId="99">
    <w:name w:val="_正文 Char"/>
    <w:link w:val="98"/>
    <w:qFormat/>
    <w:uiPriority w:val="0"/>
    <w:rPr>
      <w:rFonts w:ascii="Times New Roman" w:hAnsi="Times New Roman" w:cs="Times New Roman"/>
      <w:kern w:val="2"/>
      <w:sz w:val="24"/>
      <w:szCs w:val="24"/>
    </w:rPr>
  </w:style>
  <w:style w:type="paragraph" w:customStyle="1" w:styleId="100">
    <w:name w:val="TOC 标题2"/>
    <w:basedOn w:val="2"/>
    <w:next w:val="1"/>
    <w:unhideWhenUsed/>
    <w:qFormat/>
    <w:uiPriority w:val="39"/>
    <w:pPr>
      <w:widowControl/>
      <w:numPr>
        <w:numId w:val="0"/>
      </w:numPr>
      <w:spacing w:beforeLines="0" w:after="0" w:afterLines="0" w:line="259" w:lineRule="auto"/>
      <w:jc w:val="left"/>
      <w:outlineLvl w:val="9"/>
    </w:pPr>
    <w:rPr>
      <w:rFonts w:asciiTheme="majorHAnsi" w:hAnsiTheme="majorHAnsi" w:eastAsiaTheme="majorEastAsia" w:cstheme="majorBidi"/>
      <w:b w:val="0"/>
      <w:bCs w:val="0"/>
      <w:color w:val="2E75B6" w:themeColor="accent1" w:themeShade="BF"/>
      <w:kern w:val="0"/>
    </w:rPr>
  </w:style>
  <w:style w:type="table" w:customStyle="1" w:styleId="101">
    <w:name w:val="网格型1"/>
    <w:basedOn w:val="3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2">
    <w:name w:val="msonormal"/>
    <w:basedOn w:val="1"/>
    <w:qFormat/>
    <w:uiPriority w:val="0"/>
    <w:pPr>
      <w:widowControl/>
      <w:spacing w:before="100" w:beforeAutospacing="1" w:after="100" w:afterAutospacing="1" w:line="240" w:lineRule="auto"/>
      <w:ind w:firstLine="0" w:firstLineChars="0"/>
      <w:jc w:val="left"/>
    </w:pPr>
    <w:rPr>
      <w:rFonts w:hAnsi="宋体" w:eastAsia="宋体" w:cs="宋体"/>
      <w:kern w:val="0"/>
      <w:sz w:val="24"/>
    </w:rPr>
  </w:style>
  <w:style w:type="paragraph" w:customStyle="1" w:styleId="103">
    <w:name w:val="font5"/>
    <w:basedOn w:val="1"/>
    <w:qFormat/>
    <w:uiPriority w:val="0"/>
    <w:pPr>
      <w:widowControl/>
      <w:spacing w:before="100" w:beforeAutospacing="1" w:after="100" w:afterAutospacing="1" w:line="240" w:lineRule="auto"/>
      <w:ind w:firstLine="0" w:firstLineChars="0"/>
      <w:jc w:val="left"/>
    </w:pPr>
    <w:rPr>
      <w:rFonts w:hAnsi="宋体" w:eastAsia="宋体" w:cs="宋体"/>
      <w:kern w:val="0"/>
      <w:sz w:val="18"/>
      <w:szCs w:val="18"/>
    </w:rPr>
  </w:style>
  <w:style w:type="paragraph" w:customStyle="1" w:styleId="10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hAnsi="宋体" w:eastAsia="宋体" w:cs="宋体"/>
      <w:kern w:val="0"/>
      <w:sz w:val="20"/>
      <w:szCs w:val="20"/>
    </w:rPr>
  </w:style>
  <w:style w:type="paragraph" w:customStyle="1" w:styleId="105">
    <w:name w:val="xl64"/>
    <w:basedOn w:val="1"/>
    <w:qFormat/>
    <w:uiPriority w:val="0"/>
    <w:pPr>
      <w:widowControl/>
      <w:spacing w:before="100" w:beforeAutospacing="1" w:after="100" w:afterAutospacing="1" w:line="240" w:lineRule="auto"/>
      <w:ind w:firstLine="0" w:firstLineChars="0"/>
      <w:jc w:val="left"/>
    </w:pPr>
    <w:rPr>
      <w:rFonts w:hAnsi="宋体" w:eastAsia="宋体" w:cs="宋体"/>
      <w:kern w:val="0"/>
      <w:sz w:val="20"/>
      <w:szCs w:val="20"/>
    </w:rPr>
  </w:style>
  <w:style w:type="paragraph" w:customStyle="1" w:styleId="10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hAnsi="宋体" w:eastAsia="宋体" w:cs="宋体"/>
      <w:b/>
      <w:bCs/>
      <w:kern w:val="0"/>
      <w:sz w:val="20"/>
      <w:szCs w:val="20"/>
    </w:rPr>
  </w:style>
  <w:style w:type="paragraph" w:customStyle="1" w:styleId="107">
    <w:name w:val="xl66"/>
    <w:basedOn w:val="1"/>
    <w:qFormat/>
    <w:uiPriority w:val="0"/>
    <w:pPr>
      <w:widowControl/>
      <w:spacing w:before="100" w:beforeAutospacing="1" w:after="100" w:afterAutospacing="1" w:line="240" w:lineRule="auto"/>
      <w:ind w:firstLine="0" w:firstLineChars="0"/>
      <w:jc w:val="left"/>
    </w:pPr>
    <w:rPr>
      <w:rFonts w:hAnsi="宋体" w:eastAsia="宋体" w:cs="宋体"/>
      <w:b/>
      <w:bCs/>
      <w:kern w:val="0"/>
      <w:sz w:val="20"/>
      <w:szCs w:val="20"/>
    </w:rPr>
  </w:style>
  <w:style w:type="paragraph" w:customStyle="1" w:styleId="108">
    <w:name w:val="xl67"/>
    <w:basedOn w:val="1"/>
    <w:qFormat/>
    <w:uiPriority w:val="0"/>
    <w:pPr>
      <w:widowControl/>
      <w:spacing w:before="100" w:beforeAutospacing="1" w:after="100" w:afterAutospacing="1" w:line="240" w:lineRule="auto"/>
      <w:ind w:firstLine="0" w:firstLineChars="0"/>
      <w:jc w:val="center"/>
    </w:pPr>
    <w:rPr>
      <w:rFonts w:hAnsi="宋体" w:eastAsia="宋体" w:cs="宋体"/>
      <w:kern w:val="0"/>
      <w:sz w:val="20"/>
      <w:szCs w:val="20"/>
    </w:rPr>
  </w:style>
  <w:style w:type="paragraph" w:customStyle="1" w:styleId="10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hAnsi="宋体" w:eastAsia="宋体" w:cs="宋体"/>
      <w:b/>
      <w:bCs/>
      <w:kern w:val="0"/>
      <w:sz w:val="20"/>
      <w:szCs w:val="20"/>
    </w:rPr>
  </w:style>
  <w:style w:type="paragraph" w:customStyle="1" w:styleId="11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hAnsi="宋体" w:eastAsia="宋体" w:cs="宋体"/>
      <w:kern w:val="0"/>
      <w:sz w:val="20"/>
      <w:szCs w:val="20"/>
    </w:rPr>
  </w:style>
  <w:style w:type="paragraph" w:customStyle="1" w:styleId="11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hAnsi="宋体" w:eastAsia="宋体" w:cs="宋体"/>
      <w:color w:val="000000"/>
      <w:kern w:val="0"/>
      <w:sz w:val="20"/>
      <w:szCs w:val="20"/>
    </w:rPr>
  </w:style>
  <w:style w:type="paragraph" w:customStyle="1" w:styleId="11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hAnsi="宋体" w:eastAsia="宋体" w:cs="宋体"/>
      <w:kern w:val="0"/>
      <w:sz w:val="20"/>
      <w:szCs w:val="20"/>
    </w:rPr>
  </w:style>
  <w:style w:type="paragraph" w:customStyle="1" w:styleId="113">
    <w:name w:val="xl72"/>
    <w:basedOn w:val="1"/>
    <w:qFormat/>
    <w:uiPriority w:val="0"/>
    <w:pPr>
      <w:widowControl/>
      <w:spacing w:before="100" w:beforeAutospacing="1" w:after="100" w:afterAutospacing="1" w:line="240" w:lineRule="auto"/>
      <w:ind w:firstLine="0" w:firstLineChars="0"/>
      <w:jc w:val="left"/>
    </w:pPr>
    <w:rPr>
      <w:rFonts w:hAnsi="宋体" w:eastAsia="宋体" w:cs="宋体"/>
      <w:kern w:val="0"/>
      <w:sz w:val="20"/>
      <w:szCs w:val="20"/>
    </w:rPr>
  </w:style>
  <w:style w:type="paragraph" w:customStyle="1" w:styleId="11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hAnsi="宋体" w:eastAsia="宋体" w:cs="宋体"/>
      <w:kern w:val="0"/>
      <w:sz w:val="20"/>
      <w:szCs w:val="20"/>
    </w:rPr>
  </w:style>
  <w:style w:type="paragraph" w:customStyle="1" w:styleId="11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hAnsi="宋体" w:eastAsia="宋体" w:cs="宋体"/>
      <w:b/>
      <w:bCs/>
      <w:kern w:val="0"/>
      <w:sz w:val="20"/>
      <w:szCs w:val="20"/>
    </w:rPr>
  </w:style>
  <w:style w:type="paragraph" w:customStyle="1" w:styleId="11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hAnsi="宋体" w:eastAsia="宋体" w:cs="宋体"/>
      <w:kern w:val="0"/>
      <w:sz w:val="20"/>
      <w:szCs w:val="20"/>
    </w:rPr>
  </w:style>
  <w:style w:type="paragraph" w:customStyle="1" w:styleId="117">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hAnsi="宋体" w:eastAsia="宋体" w:cs="宋体"/>
      <w:kern w:val="0"/>
      <w:sz w:val="20"/>
      <w:szCs w:val="20"/>
    </w:rPr>
  </w:style>
  <w:style w:type="paragraph" w:customStyle="1" w:styleId="118">
    <w:name w:val="xl77"/>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hAnsi="宋体" w:eastAsia="宋体" w:cs="宋体"/>
      <w:kern w:val="0"/>
      <w:sz w:val="20"/>
      <w:szCs w:val="20"/>
    </w:rPr>
  </w:style>
  <w:style w:type="paragraph" w:customStyle="1" w:styleId="119">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hAnsi="宋体" w:eastAsia="宋体" w:cs="宋体"/>
      <w:kern w:val="0"/>
      <w:sz w:val="20"/>
      <w:szCs w:val="20"/>
    </w:rPr>
  </w:style>
  <w:style w:type="paragraph" w:customStyle="1" w:styleId="12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hAnsi="宋体" w:eastAsia="宋体" w:cs="宋体"/>
      <w:b/>
      <w:bCs/>
      <w:kern w:val="0"/>
      <w:sz w:val="20"/>
      <w:szCs w:val="20"/>
    </w:rPr>
  </w:style>
  <w:style w:type="table" w:customStyle="1" w:styleId="121">
    <w:name w:val="网格型2"/>
    <w:basedOn w:val="3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2">
    <w:name w:val="表格"/>
    <w:link w:val="123"/>
    <w:qFormat/>
    <w:uiPriority w:val="0"/>
    <w:pPr>
      <w:spacing w:line="288" w:lineRule="auto"/>
      <w:jc w:val="center"/>
    </w:pPr>
    <w:rPr>
      <w:rFonts w:ascii="Times New Roman" w:hAnsi="Times New Roman" w:eastAsia="仿宋" w:cs="Times New Roman"/>
      <w:kern w:val="2"/>
      <w:sz w:val="21"/>
      <w:szCs w:val="24"/>
      <w:lang w:val="en-US" w:eastAsia="zh-CN" w:bidi="ar-SA"/>
    </w:rPr>
  </w:style>
  <w:style w:type="character" w:customStyle="1" w:styleId="123">
    <w:name w:val="表格 字符"/>
    <w:link w:val="122"/>
    <w:qFormat/>
    <w:uiPriority w:val="0"/>
    <w:rPr>
      <w:rFonts w:ascii="Times New Roman" w:hAnsi="Times New Roman" w:eastAsia="仿宋" w:cs="Times New Roman"/>
      <w:kern w:val="2"/>
      <w:sz w:val="21"/>
      <w:szCs w:val="24"/>
    </w:rPr>
  </w:style>
  <w:style w:type="paragraph" w:customStyle="1" w:styleId="124">
    <w:name w:val="2级标题"/>
    <w:next w:val="76"/>
    <w:qFormat/>
    <w:uiPriority w:val="0"/>
    <w:pPr>
      <w:keepNext/>
      <w:widowControl w:val="0"/>
      <w:spacing w:line="360" w:lineRule="auto"/>
      <w:outlineLvl w:val="2"/>
    </w:pPr>
    <w:rPr>
      <w:rFonts w:ascii="Times New Roman" w:hAnsi="Times New Roman" w:eastAsia="仿宋" w:cs="Times New Roman"/>
      <w:b/>
      <w:kern w:val="2"/>
      <w:sz w:val="30"/>
      <w:szCs w:val="21"/>
      <w:lang w:val="en-US" w:eastAsia="zh-CN" w:bidi="ar-SA"/>
    </w:rPr>
  </w:style>
  <w:style w:type="paragraph" w:customStyle="1" w:styleId="125">
    <w:name w:val="3级标题"/>
    <w:next w:val="76"/>
    <w:qFormat/>
    <w:uiPriority w:val="0"/>
    <w:pPr>
      <w:keepNext/>
      <w:widowControl w:val="0"/>
      <w:spacing w:line="360" w:lineRule="auto"/>
      <w:outlineLvl w:val="3"/>
    </w:pPr>
    <w:rPr>
      <w:rFonts w:ascii="Times New Roman" w:hAnsi="Times New Roman" w:eastAsia="仿宋" w:cs="Times New Roman"/>
      <w:b/>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e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dzx\LOCALS~1\Temp\&#37329;&#36136;&#24037;&#31243;&#19994;&#21153;&#31995;&#32479;&#25991;&#26723;&#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647C1-67AC-4243-B9C5-73FDFF6651E2}">
  <ds:schemaRefs/>
</ds:datastoreItem>
</file>

<file path=docProps/app.xml><?xml version="1.0" encoding="utf-8"?>
<Properties xmlns="http://schemas.openxmlformats.org/officeDocument/2006/extended-properties" xmlns:vt="http://schemas.openxmlformats.org/officeDocument/2006/docPropsVTypes">
  <Template>金质工程业务系统文档模板</Template>
  <Company>ICSS</Company>
  <Pages>1</Pages>
  <Words>3932</Words>
  <Characters>22416</Characters>
  <Lines>186</Lines>
  <Paragraphs>52</Paragraphs>
  <ScaleCrop>false</ScaleCrop>
  <LinksUpToDate>false</LinksUpToDate>
  <CharactersWithSpaces>26296</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2022-08-21T06:26:00Z</dcterms:created>
  <dc:creator>张翔</dc:creator>
  <cp:lastModifiedBy>Administrator</cp:lastModifiedBy>
  <cp:lastPrinted>2008-01-08T16:54:00Z</cp:lastPrinted>
  <dcterms:modified xsi:type="dcterms:W3CDTF">2022-09-30T09:44:39Z</dcterms:modified>
  <dc:title>项目名称</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7C76E479DECB4B48B6950C499223765D</vt:lpwstr>
  </property>
</Properties>
</file>